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69E8D7" w14:textId="77777777" w:rsidR="00361BBC" w:rsidRDefault="00000000">
      <w:r>
        <w:rPr>
          <w:noProof/>
        </w:rPr>
        <w:pict w14:anchorId="3C08F166">
          <v:shapetype id="_x0000_t202" coordsize="21600,21600" o:spt="202" path="m,l,21600r21600,l21600,xe">
            <v:stroke joinstyle="miter"/>
            <v:path gradientshapeok="t" o:connecttype="rect"/>
          </v:shapetype>
          <v:shape id="Text Box 2" o:spid="_x0000_s2050" type="#_x0000_t202" style="position:absolute;margin-left:248.25pt;margin-top:10.5pt;width:179.15pt;height:77.6pt;z-index:1;visibility:visible;mso-width-percent:400;mso-wrap-distance-top:3.6pt;mso-wrap-distance-bottom:3.6pt;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O85EQIAAB8EAAAOAAAAZHJzL2Uyb0RvYy54bWysk99v2yAQx98n7X9AvC920qRLrDhVly7T&#10;pO6H1O0PuGAco2GOAYmd/fU9cJpG3fYyjQcE3PHl7nPH8qZvNTtI5xWako9HOWfSCKyU2ZX8+7fN&#10;mzlnPoCpQKORJT9Kz29Wr18tO1vICTaoK+kYiRhfdLbkTQi2yDIvGtmCH6GVhow1uhYCbd0uqxx0&#10;pN7qbJLn11mHrrIOhfSeTu8GI18l/bqWInypay8D0yWn2EKaXZq3cc5WSyh2DmyjxCkM+IcoWlCG&#10;Hj1L3UEAtnfqN6lWCYce6zAS2GZY10rIlANlM85fZPPQgJUpF4Lj7RmT/3+y4vPhwX51LPTvsKcC&#10;piS8vUfxwzOD6wbMTt46h10joaKHxxFZ1llfnK5G1L7wUWTbfcKKigz7gEmor10bqVCejNSpAMcz&#10;dNkHJuhwcnWdL67IJMi2mM9mk1SVDIqn29b58EFiy+Ki5I6KmtThcO9DjAaKJ5f4mEetqo3SOm3c&#10;brvWjh2AGmCTRkrghZs2rKPXZ5PZAOCvEnkaf5JoVaBO1qot+fzsBEXE9t5Uqc8CKD2sKWRtThwj&#10;ugFi6Lc9OUaeW6yORNTh0LH0w2jRoPvFWUfdWnL/cw9OcqY/GqrKYjydxvZOm+nsLTFk7tKyvbSA&#10;ESRV8sDZsFyH9CUiMIO3VL1aJbDPkZxipS5MvE8/Jrb55T55Pf/r1SMAAAD//wMAUEsDBBQABgAI&#10;AAAAIQDGNvoA3wAAAAoBAAAPAAAAZHJzL2Rvd25yZXYueG1sTI/BTsMwEETvSPyDtUjcqJNAQwhx&#10;KlSpl94IFfToxiZ2G6+j2G3Tv2d7KsfVPs28qRaT69lJj8F6FJDOEmAaW68sdgI2X6unAliIEpXs&#10;PWoBFx1gUd/fVbJU/oyf+tTEjlEIhlIKMDEOJeehNdrJMPODRvr9+tHJSOfYcTXKM4W7nmdJknMn&#10;LVKDkYNeGt0emqMTEA7pav7j9xuzXV9Ms9/ab7teCvH4MH28A4t6ijcYrvqkDjU57fwRVWC9gJe3&#10;fE6ogCylTQQUefEMbEfka54Bryv+f0L9BwAA//8DAFBLAQItABQABgAIAAAAIQC2gziS/gAAAOEB&#10;AAATAAAAAAAAAAAAAAAAAAAAAABbQ29udGVudF9UeXBlc10ueG1sUEsBAi0AFAAGAAgAAAAhADj9&#10;If/WAAAAlAEAAAsAAAAAAAAAAAAAAAAALwEAAF9yZWxzLy5yZWxzUEsBAi0AFAAGAAgAAAAhAKv0&#10;7zkRAgAAHwQAAA4AAAAAAAAAAAAAAAAALgIAAGRycy9lMm9Eb2MueG1sUEsBAi0AFAAGAAgAAAAh&#10;AMY2+gDfAAAACgEAAA8AAAAAAAAAAAAAAAAAawQAAGRycy9kb3ducmV2LnhtbFBLBQYAAAAABAAE&#10;APMAAAB3BQAAAAA=&#10;">
            <v:textbox style="mso-next-textbox:#Text Box 2">
              <w:txbxContent>
                <w:p w14:paraId="189D61C0" w14:textId="77777777" w:rsidR="00A016DC" w:rsidRPr="00A016DC" w:rsidRDefault="00A016DC" w:rsidP="00A016DC">
                  <w:pPr>
                    <w:jc w:val="center"/>
                    <w:rPr>
                      <w:b/>
                      <w:bCs/>
                      <w:sz w:val="32"/>
                      <w:szCs w:val="32"/>
                    </w:rPr>
                  </w:pPr>
                  <w:r w:rsidRPr="00A016DC">
                    <w:rPr>
                      <w:b/>
                      <w:bCs/>
                      <w:sz w:val="32"/>
                      <w:szCs w:val="32"/>
                    </w:rPr>
                    <w:t>Wheelchair Alliance</w:t>
                  </w:r>
                </w:p>
                <w:p w14:paraId="68BBAFC8" w14:textId="77777777" w:rsidR="00A016DC" w:rsidRDefault="00A016DC" w:rsidP="00A016DC">
                  <w:pPr>
                    <w:jc w:val="center"/>
                    <w:rPr>
                      <w:b/>
                      <w:bCs/>
                    </w:rPr>
                  </w:pPr>
                  <w:r>
                    <w:rPr>
                      <w:b/>
                      <w:bCs/>
                    </w:rPr>
                    <w:t>Community Interest Company</w:t>
                  </w:r>
                </w:p>
                <w:p w14:paraId="03536BDE" w14:textId="77777777" w:rsidR="00A016DC" w:rsidRPr="00430977" w:rsidRDefault="00A016DC" w:rsidP="00A016DC">
                  <w:pPr>
                    <w:jc w:val="center"/>
                    <w:rPr>
                      <w:b/>
                      <w:bCs/>
                      <w:i/>
                      <w:iCs/>
                      <w:color w:val="4472C4"/>
                    </w:rPr>
                  </w:pPr>
                  <w:r w:rsidRPr="00430977">
                    <w:rPr>
                      <w:b/>
                      <w:bCs/>
                      <w:i/>
                      <w:iCs/>
                      <w:color w:val="4472C4"/>
                    </w:rPr>
                    <w:t>‘Strengthening your voice’</w:t>
                  </w:r>
                </w:p>
                <w:p w14:paraId="325DDFD1" w14:textId="77777777" w:rsidR="00A016DC" w:rsidRDefault="00A016DC"/>
              </w:txbxContent>
            </v:textbox>
            <w10:wrap type="square"/>
          </v:shape>
        </w:pict>
      </w:r>
      <w:r>
        <w:rPr>
          <w:noProof/>
          <w:lang w:eastAsia="en-GB"/>
        </w:rPr>
        <w:pict w14:anchorId="02D21D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75.9pt;height:83.65pt;visibility:visible">
            <v:imagedata r:id="rId8" o:title=""/>
          </v:shape>
        </w:pict>
      </w:r>
    </w:p>
    <w:p w14:paraId="611636BA" w14:textId="77777777" w:rsidR="00A016DC" w:rsidRDefault="00A016DC"/>
    <w:p w14:paraId="2C3E675F" w14:textId="77777777" w:rsidR="00A016DC" w:rsidRDefault="00A016DC"/>
    <w:p w14:paraId="71106D44" w14:textId="77777777" w:rsidR="00A016DC" w:rsidRDefault="00A016DC"/>
    <w:p w14:paraId="1E3CCE07" w14:textId="3C7B85D5" w:rsidR="00A016DC" w:rsidRDefault="00E964EE" w:rsidP="00A016DC">
      <w:pPr>
        <w:jc w:val="center"/>
        <w:rPr>
          <w:b/>
          <w:bCs/>
          <w:sz w:val="36"/>
          <w:szCs w:val="36"/>
        </w:rPr>
      </w:pPr>
      <w:r>
        <w:rPr>
          <w:b/>
          <w:bCs/>
          <w:sz w:val="36"/>
          <w:szCs w:val="36"/>
        </w:rPr>
        <w:t>Safeguarding</w:t>
      </w:r>
      <w:r w:rsidR="007D49BE">
        <w:rPr>
          <w:b/>
          <w:bCs/>
          <w:sz w:val="36"/>
          <w:szCs w:val="36"/>
        </w:rPr>
        <w:t xml:space="preserve"> </w:t>
      </w:r>
      <w:r w:rsidR="006D319D">
        <w:rPr>
          <w:b/>
          <w:bCs/>
          <w:sz w:val="36"/>
          <w:szCs w:val="36"/>
        </w:rPr>
        <w:t>Children and Young People</w:t>
      </w:r>
      <w:r w:rsidR="007D49BE">
        <w:rPr>
          <w:b/>
          <w:bCs/>
          <w:sz w:val="36"/>
          <w:szCs w:val="36"/>
        </w:rPr>
        <w:t xml:space="preserve"> at Risk of Harm</w:t>
      </w:r>
      <w:r w:rsidR="00A016DC" w:rsidRPr="00A016DC">
        <w:rPr>
          <w:b/>
          <w:bCs/>
          <w:sz w:val="36"/>
          <w:szCs w:val="36"/>
        </w:rPr>
        <w:t xml:space="preserve"> Policy</w:t>
      </w:r>
    </w:p>
    <w:p w14:paraId="1DB8B3FE" w14:textId="77777777" w:rsidR="00A016DC" w:rsidRDefault="00A016DC" w:rsidP="00A016DC">
      <w:pPr>
        <w:jc w:val="center"/>
        <w:rPr>
          <w:b/>
          <w:bCs/>
          <w:sz w:val="36"/>
          <w:szCs w:val="36"/>
        </w:rPr>
      </w:pPr>
    </w:p>
    <w:p w14:paraId="51DDDBC2" w14:textId="6F13AC3C" w:rsidR="00A016DC" w:rsidRDefault="00A016DC" w:rsidP="00A016DC">
      <w:pPr>
        <w:jc w:val="center"/>
        <w:rPr>
          <w:b/>
          <w:bCs/>
          <w:sz w:val="36"/>
          <w:szCs w:val="36"/>
        </w:rPr>
      </w:pPr>
    </w:p>
    <w:p w14:paraId="60C35E0D" w14:textId="41FBF40F" w:rsidR="00DD6736" w:rsidRDefault="00DD6736" w:rsidP="00A016DC">
      <w:pPr>
        <w:jc w:val="center"/>
        <w:rPr>
          <w:b/>
          <w:bCs/>
          <w:sz w:val="36"/>
          <w:szCs w:val="36"/>
        </w:rPr>
      </w:pPr>
    </w:p>
    <w:p w14:paraId="79CECD65" w14:textId="0DAA95C1" w:rsidR="00DD6736" w:rsidRDefault="00DD6736" w:rsidP="00A016DC">
      <w:pPr>
        <w:jc w:val="center"/>
        <w:rPr>
          <w:b/>
          <w:bCs/>
          <w:sz w:val="36"/>
          <w:szCs w:val="36"/>
        </w:rPr>
      </w:pPr>
    </w:p>
    <w:p w14:paraId="643FBC8A" w14:textId="7C30F982" w:rsidR="00DD6736" w:rsidRDefault="00DD6736" w:rsidP="00A016DC">
      <w:pPr>
        <w:jc w:val="center"/>
        <w:rPr>
          <w:b/>
          <w:bCs/>
          <w:sz w:val="36"/>
          <w:szCs w:val="36"/>
        </w:rPr>
      </w:pPr>
    </w:p>
    <w:p w14:paraId="7DE0E855" w14:textId="383E0BAD" w:rsidR="00DD6736" w:rsidRDefault="00DD6736" w:rsidP="00A016DC">
      <w:pPr>
        <w:jc w:val="center"/>
        <w:rPr>
          <w:b/>
          <w:bCs/>
          <w:sz w:val="36"/>
          <w:szCs w:val="36"/>
        </w:rPr>
      </w:pPr>
    </w:p>
    <w:p w14:paraId="3F52BCFF" w14:textId="6429519C" w:rsidR="00DD6736" w:rsidRDefault="00DD6736" w:rsidP="00A016DC">
      <w:pPr>
        <w:jc w:val="center"/>
        <w:rPr>
          <w:b/>
          <w:bCs/>
          <w:sz w:val="36"/>
          <w:szCs w:val="36"/>
        </w:rPr>
      </w:pPr>
    </w:p>
    <w:p w14:paraId="202CB8BF" w14:textId="77777777" w:rsidR="00DD6736" w:rsidRDefault="00DD6736" w:rsidP="00A016DC">
      <w:pPr>
        <w:jc w:val="center"/>
        <w:rPr>
          <w:b/>
          <w:bCs/>
          <w:sz w:val="36"/>
          <w:szCs w:val="36"/>
        </w:rPr>
      </w:pPr>
    </w:p>
    <w:p w14:paraId="47447C11" w14:textId="77777777" w:rsidR="00A016DC" w:rsidRDefault="00A016DC" w:rsidP="00A016DC">
      <w:pPr>
        <w:rPr>
          <w:b/>
          <w:bCs/>
          <w:sz w:val="36"/>
          <w:szCs w:val="36"/>
        </w:rPr>
      </w:pPr>
    </w:p>
    <w:p w14:paraId="1FBB4CAA" w14:textId="77777777" w:rsidR="00DD6736" w:rsidRDefault="00DD6736" w:rsidP="00DD6736">
      <w:pPr>
        <w:rPr>
          <w:b/>
          <w:bCs/>
          <w:sz w:val="24"/>
          <w:szCs w:val="24"/>
        </w:rPr>
      </w:pPr>
      <w:r>
        <w:rPr>
          <w:b/>
          <w:bCs/>
          <w:sz w:val="24"/>
          <w:szCs w:val="24"/>
        </w:rPr>
        <w:t>Issue date:</w:t>
      </w:r>
      <w:r>
        <w:rPr>
          <w:b/>
          <w:bCs/>
          <w:sz w:val="24"/>
          <w:szCs w:val="24"/>
        </w:rPr>
        <w:tab/>
      </w:r>
      <w:r>
        <w:rPr>
          <w:b/>
          <w:bCs/>
          <w:sz w:val="24"/>
          <w:szCs w:val="24"/>
        </w:rPr>
        <w:tab/>
        <w:t>13</w:t>
      </w:r>
      <w:r w:rsidRPr="00B26F70">
        <w:rPr>
          <w:b/>
          <w:bCs/>
          <w:sz w:val="24"/>
          <w:szCs w:val="24"/>
          <w:vertAlign w:val="superscript"/>
        </w:rPr>
        <w:t>th</w:t>
      </w:r>
      <w:r>
        <w:rPr>
          <w:b/>
          <w:bCs/>
          <w:sz w:val="24"/>
          <w:szCs w:val="24"/>
        </w:rPr>
        <w:t xml:space="preserve"> February 2023 (unanimous ratification at Board meeting)</w:t>
      </w:r>
    </w:p>
    <w:p w14:paraId="6F78DED9" w14:textId="77777777" w:rsidR="00DD6736" w:rsidRDefault="00DD6736" w:rsidP="00DD6736">
      <w:pPr>
        <w:rPr>
          <w:b/>
          <w:bCs/>
          <w:sz w:val="24"/>
          <w:szCs w:val="24"/>
        </w:rPr>
      </w:pPr>
    </w:p>
    <w:p w14:paraId="0B0A1F29" w14:textId="77777777" w:rsidR="00DD6736" w:rsidRDefault="00DD6736" w:rsidP="00DD6736">
      <w:pPr>
        <w:rPr>
          <w:b/>
          <w:bCs/>
          <w:sz w:val="24"/>
          <w:szCs w:val="24"/>
        </w:rPr>
      </w:pPr>
      <w:r>
        <w:rPr>
          <w:b/>
          <w:bCs/>
          <w:sz w:val="24"/>
          <w:szCs w:val="24"/>
        </w:rPr>
        <w:t>Review date:</w:t>
      </w:r>
      <w:r>
        <w:rPr>
          <w:b/>
          <w:bCs/>
          <w:sz w:val="24"/>
          <w:szCs w:val="24"/>
        </w:rPr>
        <w:tab/>
      </w:r>
      <w:r>
        <w:rPr>
          <w:b/>
          <w:bCs/>
          <w:sz w:val="24"/>
          <w:szCs w:val="24"/>
        </w:rPr>
        <w:tab/>
        <w:t>12</w:t>
      </w:r>
      <w:r w:rsidRPr="00B26F70">
        <w:rPr>
          <w:b/>
          <w:bCs/>
          <w:sz w:val="24"/>
          <w:szCs w:val="24"/>
          <w:vertAlign w:val="superscript"/>
        </w:rPr>
        <w:t>th</w:t>
      </w:r>
      <w:r>
        <w:rPr>
          <w:b/>
          <w:bCs/>
          <w:sz w:val="24"/>
          <w:szCs w:val="24"/>
        </w:rPr>
        <w:t xml:space="preserve"> February 2024 or following legislative change</w:t>
      </w:r>
    </w:p>
    <w:p w14:paraId="1E5A2E8E" w14:textId="77777777" w:rsidR="00DD6736" w:rsidRDefault="00DD6736" w:rsidP="00DD6736">
      <w:pPr>
        <w:rPr>
          <w:b/>
          <w:bCs/>
          <w:sz w:val="24"/>
          <w:szCs w:val="24"/>
        </w:rPr>
      </w:pPr>
    </w:p>
    <w:p w14:paraId="04B8BC15" w14:textId="77777777" w:rsidR="00DD6736" w:rsidRDefault="00DD6736" w:rsidP="00DD6736">
      <w:pPr>
        <w:rPr>
          <w:b/>
          <w:bCs/>
          <w:sz w:val="24"/>
          <w:szCs w:val="24"/>
        </w:rPr>
      </w:pPr>
      <w:r>
        <w:rPr>
          <w:b/>
          <w:bCs/>
          <w:sz w:val="24"/>
          <w:szCs w:val="24"/>
        </w:rPr>
        <w:t>Approved by:</w:t>
      </w:r>
      <w:r>
        <w:rPr>
          <w:b/>
          <w:bCs/>
          <w:sz w:val="24"/>
          <w:szCs w:val="24"/>
        </w:rPr>
        <w:tab/>
      </w:r>
      <w:r>
        <w:rPr>
          <w:b/>
          <w:bCs/>
          <w:sz w:val="24"/>
          <w:szCs w:val="24"/>
        </w:rPr>
        <w:tab/>
        <w:t xml:space="preserve">Nick </w:t>
      </w:r>
      <w:proofErr w:type="spellStart"/>
      <w:r>
        <w:rPr>
          <w:b/>
          <w:bCs/>
          <w:sz w:val="24"/>
          <w:szCs w:val="24"/>
        </w:rPr>
        <w:t>Goldup</w:t>
      </w:r>
      <w:proofErr w:type="spellEnd"/>
      <w:r>
        <w:rPr>
          <w:b/>
          <w:bCs/>
          <w:sz w:val="24"/>
          <w:szCs w:val="24"/>
        </w:rPr>
        <w:t xml:space="preserve"> (Chair and director)</w:t>
      </w:r>
    </w:p>
    <w:p w14:paraId="3E141179" w14:textId="77777777" w:rsidR="00DD6736" w:rsidRDefault="00DD6736" w:rsidP="00DD6736">
      <w:pPr>
        <w:rPr>
          <w:b/>
          <w:bCs/>
          <w:sz w:val="24"/>
          <w:szCs w:val="24"/>
        </w:rPr>
      </w:pPr>
      <w:r>
        <w:rPr>
          <w:b/>
          <w:bCs/>
          <w:sz w:val="24"/>
          <w:szCs w:val="24"/>
        </w:rPr>
        <w:tab/>
      </w:r>
      <w:r>
        <w:rPr>
          <w:b/>
          <w:bCs/>
          <w:sz w:val="24"/>
          <w:szCs w:val="24"/>
        </w:rPr>
        <w:tab/>
      </w:r>
      <w:r>
        <w:rPr>
          <w:b/>
          <w:bCs/>
          <w:sz w:val="24"/>
          <w:szCs w:val="24"/>
        </w:rPr>
        <w:tab/>
        <w:t>Jon Sawford (Company Secretary, Safeguarding lead &amp; director)</w:t>
      </w:r>
    </w:p>
    <w:p w14:paraId="22EF305E" w14:textId="77777777" w:rsidR="00DD6736" w:rsidRDefault="00DD6736" w:rsidP="00DD6736">
      <w:pPr>
        <w:rPr>
          <w:b/>
          <w:bCs/>
          <w:sz w:val="24"/>
          <w:szCs w:val="24"/>
        </w:rPr>
      </w:pPr>
      <w:r>
        <w:rPr>
          <w:b/>
          <w:bCs/>
          <w:sz w:val="24"/>
          <w:szCs w:val="24"/>
        </w:rPr>
        <w:tab/>
      </w:r>
      <w:r>
        <w:rPr>
          <w:b/>
          <w:bCs/>
          <w:sz w:val="24"/>
          <w:szCs w:val="24"/>
        </w:rPr>
        <w:tab/>
      </w:r>
      <w:r>
        <w:rPr>
          <w:b/>
          <w:bCs/>
          <w:sz w:val="24"/>
          <w:szCs w:val="24"/>
        </w:rPr>
        <w:tab/>
        <w:t>Ray Hodgkinson (Honorary Treasurer and director)</w:t>
      </w:r>
    </w:p>
    <w:p w14:paraId="164E95D0" w14:textId="77777777" w:rsidR="001B1766" w:rsidRDefault="001B1766" w:rsidP="00430977">
      <w:pPr>
        <w:spacing w:after="0"/>
        <w:ind w:left="720" w:firstLine="720"/>
        <w:rPr>
          <w:b/>
          <w:bCs/>
          <w:sz w:val="24"/>
          <w:szCs w:val="24"/>
        </w:rPr>
      </w:pPr>
    </w:p>
    <w:p w14:paraId="31EE78BC" w14:textId="77777777" w:rsidR="001B1766" w:rsidRDefault="001B1766" w:rsidP="00430977">
      <w:pPr>
        <w:spacing w:after="0"/>
        <w:ind w:left="720" w:firstLine="720"/>
        <w:rPr>
          <w:b/>
          <w:bCs/>
          <w:sz w:val="24"/>
          <w:szCs w:val="24"/>
        </w:rPr>
      </w:pPr>
    </w:p>
    <w:p w14:paraId="58449252" w14:textId="77777777" w:rsidR="001B1766" w:rsidRDefault="001B1766" w:rsidP="00430977">
      <w:pPr>
        <w:spacing w:after="0"/>
        <w:ind w:left="720" w:firstLine="720"/>
        <w:rPr>
          <w:b/>
          <w:bCs/>
          <w:sz w:val="24"/>
          <w:szCs w:val="24"/>
        </w:rPr>
      </w:pPr>
    </w:p>
    <w:p w14:paraId="0B32FE7D" w14:textId="5F6D1816" w:rsidR="001B1766" w:rsidRDefault="001B1766" w:rsidP="001B1766">
      <w:pPr>
        <w:spacing w:after="0"/>
        <w:rPr>
          <w:b/>
          <w:bCs/>
          <w:sz w:val="24"/>
          <w:szCs w:val="24"/>
        </w:rPr>
      </w:pPr>
      <w:r>
        <w:rPr>
          <w:b/>
          <w:bCs/>
          <w:sz w:val="24"/>
          <w:szCs w:val="24"/>
        </w:rPr>
        <w:t>Table of contents</w:t>
      </w:r>
    </w:p>
    <w:p w14:paraId="15239B9E" w14:textId="77777777" w:rsidR="001B1766" w:rsidRDefault="001B1766" w:rsidP="00430977">
      <w:pPr>
        <w:spacing w:after="0"/>
        <w:ind w:left="720" w:firstLine="720"/>
        <w:rPr>
          <w:b/>
          <w:bCs/>
          <w:sz w:val="24"/>
          <w:szCs w:val="24"/>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
        <w:gridCol w:w="6517"/>
        <w:gridCol w:w="1054"/>
      </w:tblGrid>
      <w:tr w:rsidR="007E7665" w:rsidRPr="001B1766" w14:paraId="2FC99897" w14:textId="77777777" w:rsidTr="001B1766">
        <w:tc>
          <w:tcPr>
            <w:tcW w:w="951" w:type="dxa"/>
            <w:shd w:val="clear" w:color="auto" w:fill="auto"/>
          </w:tcPr>
          <w:p w14:paraId="2F2E5724" w14:textId="51E85E28" w:rsidR="001B1766" w:rsidRPr="001B1766" w:rsidRDefault="001B1766" w:rsidP="001B1766">
            <w:pPr>
              <w:spacing w:after="0"/>
              <w:rPr>
                <w:b/>
                <w:bCs/>
                <w:sz w:val="24"/>
                <w:szCs w:val="24"/>
              </w:rPr>
            </w:pPr>
            <w:r w:rsidRPr="001B1766">
              <w:rPr>
                <w:b/>
                <w:bCs/>
                <w:sz w:val="24"/>
                <w:szCs w:val="24"/>
              </w:rPr>
              <w:t>Section</w:t>
            </w:r>
          </w:p>
        </w:tc>
        <w:tc>
          <w:tcPr>
            <w:tcW w:w="6517" w:type="dxa"/>
            <w:shd w:val="clear" w:color="auto" w:fill="auto"/>
          </w:tcPr>
          <w:p w14:paraId="1FD1D918" w14:textId="4C7DD748" w:rsidR="001B1766" w:rsidRPr="001B1766" w:rsidRDefault="001B1766" w:rsidP="001B1766">
            <w:pPr>
              <w:spacing w:after="0"/>
              <w:rPr>
                <w:b/>
                <w:bCs/>
                <w:sz w:val="24"/>
                <w:szCs w:val="24"/>
              </w:rPr>
            </w:pPr>
            <w:r w:rsidRPr="001B1766">
              <w:rPr>
                <w:b/>
                <w:bCs/>
                <w:sz w:val="24"/>
                <w:szCs w:val="24"/>
              </w:rPr>
              <w:t xml:space="preserve">Content </w:t>
            </w:r>
          </w:p>
        </w:tc>
        <w:tc>
          <w:tcPr>
            <w:tcW w:w="1054" w:type="dxa"/>
            <w:shd w:val="clear" w:color="auto" w:fill="auto"/>
          </w:tcPr>
          <w:p w14:paraId="50823F77" w14:textId="0E401163" w:rsidR="001B1766" w:rsidRPr="001B1766" w:rsidRDefault="001B1766" w:rsidP="001B1766">
            <w:pPr>
              <w:spacing w:after="0"/>
              <w:rPr>
                <w:b/>
                <w:bCs/>
                <w:sz w:val="24"/>
                <w:szCs w:val="24"/>
              </w:rPr>
            </w:pPr>
            <w:r w:rsidRPr="001B1766">
              <w:rPr>
                <w:b/>
                <w:bCs/>
                <w:sz w:val="24"/>
                <w:szCs w:val="24"/>
              </w:rPr>
              <w:t>Page</w:t>
            </w:r>
          </w:p>
        </w:tc>
      </w:tr>
      <w:tr w:rsidR="007E7665" w:rsidRPr="001B1766" w14:paraId="7992FE91" w14:textId="77777777" w:rsidTr="001B1766">
        <w:tc>
          <w:tcPr>
            <w:tcW w:w="951" w:type="dxa"/>
            <w:shd w:val="clear" w:color="auto" w:fill="auto"/>
          </w:tcPr>
          <w:p w14:paraId="63EFA2F5" w14:textId="3574688D" w:rsidR="001B1766" w:rsidRPr="001B1766" w:rsidRDefault="001B1766" w:rsidP="001B1766">
            <w:pPr>
              <w:spacing w:after="0"/>
              <w:rPr>
                <w:b/>
                <w:bCs/>
                <w:sz w:val="24"/>
                <w:szCs w:val="24"/>
              </w:rPr>
            </w:pPr>
            <w:r w:rsidRPr="001B1766">
              <w:rPr>
                <w:b/>
                <w:bCs/>
                <w:sz w:val="24"/>
                <w:szCs w:val="24"/>
              </w:rPr>
              <w:t>1.</w:t>
            </w:r>
          </w:p>
        </w:tc>
        <w:tc>
          <w:tcPr>
            <w:tcW w:w="6517" w:type="dxa"/>
            <w:shd w:val="clear" w:color="auto" w:fill="auto"/>
          </w:tcPr>
          <w:p w14:paraId="7B4B837E" w14:textId="53838EB8" w:rsidR="001B1766" w:rsidRPr="001B1766" w:rsidRDefault="007D49BE" w:rsidP="001B1766">
            <w:pPr>
              <w:spacing w:after="0"/>
              <w:rPr>
                <w:b/>
                <w:bCs/>
                <w:sz w:val="24"/>
                <w:szCs w:val="24"/>
              </w:rPr>
            </w:pPr>
            <w:r>
              <w:rPr>
                <w:b/>
                <w:bCs/>
                <w:sz w:val="24"/>
                <w:szCs w:val="24"/>
              </w:rPr>
              <w:t>Policy statement of intent</w:t>
            </w:r>
          </w:p>
        </w:tc>
        <w:tc>
          <w:tcPr>
            <w:tcW w:w="1054" w:type="dxa"/>
            <w:shd w:val="clear" w:color="auto" w:fill="auto"/>
          </w:tcPr>
          <w:p w14:paraId="1B006798" w14:textId="7906FC89" w:rsidR="001B1766" w:rsidRPr="001B1766" w:rsidRDefault="007D49BE" w:rsidP="001B1766">
            <w:pPr>
              <w:spacing w:after="0"/>
              <w:rPr>
                <w:b/>
                <w:bCs/>
                <w:sz w:val="24"/>
                <w:szCs w:val="24"/>
              </w:rPr>
            </w:pPr>
            <w:r>
              <w:rPr>
                <w:b/>
                <w:bCs/>
                <w:sz w:val="24"/>
                <w:szCs w:val="24"/>
              </w:rPr>
              <w:t>3</w:t>
            </w:r>
          </w:p>
        </w:tc>
      </w:tr>
      <w:tr w:rsidR="007E7665" w:rsidRPr="001B1766" w14:paraId="3010954F" w14:textId="77777777" w:rsidTr="001B1766">
        <w:tc>
          <w:tcPr>
            <w:tcW w:w="951" w:type="dxa"/>
            <w:shd w:val="clear" w:color="auto" w:fill="auto"/>
          </w:tcPr>
          <w:p w14:paraId="173D0467" w14:textId="28C7C7E9" w:rsidR="001B1766" w:rsidRPr="001B1766" w:rsidRDefault="001B1766" w:rsidP="001B1766">
            <w:pPr>
              <w:spacing w:after="0"/>
              <w:rPr>
                <w:b/>
                <w:bCs/>
                <w:sz w:val="24"/>
                <w:szCs w:val="24"/>
              </w:rPr>
            </w:pPr>
            <w:r w:rsidRPr="001B1766">
              <w:rPr>
                <w:b/>
                <w:bCs/>
                <w:sz w:val="24"/>
                <w:szCs w:val="24"/>
              </w:rPr>
              <w:t>2.</w:t>
            </w:r>
          </w:p>
        </w:tc>
        <w:tc>
          <w:tcPr>
            <w:tcW w:w="6517" w:type="dxa"/>
            <w:shd w:val="clear" w:color="auto" w:fill="auto"/>
          </w:tcPr>
          <w:p w14:paraId="1ADEA37C" w14:textId="6FEE165F" w:rsidR="001B1766" w:rsidRPr="001B1766" w:rsidRDefault="006B29F5" w:rsidP="001B1766">
            <w:pPr>
              <w:spacing w:after="0"/>
              <w:rPr>
                <w:b/>
                <w:bCs/>
                <w:sz w:val="24"/>
                <w:szCs w:val="24"/>
              </w:rPr>
            </w:pPr>
            <w:r>
              <w:rPr>
                <w:b/>
                <w:bCs/>
                <w:sz w:val="24"/>
                <w:szCs w:val="24"/>
              </w:rPr>
              <w:t>Principles</w:t>
            </w:r>
          </w:p>
        </w:tc>
        <w:tc>
          <w:tcPr>
            <w:tcW w:w="1054" w:type="dxa"/>
            <w:shd w:val="clear" w:color="auto" w:fill="auto"/>
          </w:tcPr>
          <w:p w14:paraId="6A328B22" w14:textId="1BDD2F67" w:rsidR="001B1766" w:rsidRPr="001B1766" w:rsidRDefault="006B29F5" w:rsidP="001B1766">
            <w:pPr>
              <w:spacing w:after="0"/>
              <w:rPr>
                <w:b/>
                <w:bCs/>
                <w:sz w:val="24"/>
                <w:szCs w:val="24"/>
              </w:rPr>
            </w:pPr>
            <w:r>
              <w:rPr>
                <w:b/>
                <w:bCs/>
                <w:sz w:val="24"/>
                <w:szCs w:val="24"/>
              </w:rPr>
              <w:t>4</w:t>
            </w:r>
          </w:p>
        </w:tc>
      </w:tr>
      <w:tr w:rsidR="007E7665" w:rsidRPr="001B1766" w14:paraId="4CC0EE8F" w14:textId="77777777" w:rsidTr="001B1766">
        <w:tc>
          <w:tcPr>
            <w:tcW w:w="951" w:type="dxa"/>
            <w:shd w:val="clear" w:color="auto" w:fill="auto"/>
          </w:tcPr>
          <w:p w14:paraId="073CB824" w14:textId="0B3B9D8C" w:rsidR="001B1766" w:rsidRPr="001B1766" w:rsidRDefault="001B1766" w:rsidP="001B1766">
            <w:pPr>
              <w:spacing w:after="0"/>
              <w:rPr>
                <w:b/>
                <w:bCs/>
                <w:sz w:val="24"/>
                <w:szCs w:val="24"/>
              </w:rPr>
            </w:pPr>
            <w:r w:rsidRPr="001B1766">
              <w:rPr>
                <w:b/>
                <w:bCs/>
                <w:sz w:val="24"/>
                <w:szCs w:val="24"/>
              </w:rPr>
              <w:t>3.</w:t>
            </w:r>
          </w:p>
        </w:tc>
        <w:tc>
          <w:tcPr>
            <w:tcW w:w="6517" w:type="dxa"/>
            <w:shd w:val="clear" w:color="auto" w:fill="auto"/>
          </w:tcPr>
          <w:p w14:paraId="3F70F8A5" w14:textId="5CCE3040" w:rsidR="001B1766" w:rsidRPr="001B1766" w:rsidRDefault="006B29F5" w:rsidP="001B1766">
            <w:pPr>
              <w:spacing w:after="0"/>
              <w:rPr>
                <w:b/>
                <w:bCs/>
                <w:sz w:val="24"/>
                <w:szCs w:val="24"/>
              </w:rPr>
            </w:pPr>
            <w:r>
              <w:rPr>
                <w:b/>
                <w:bCs/>
                <w:sz w:val="24"/>
                <w:szCs w:val="24"/>
              </w:rPr>
              <w:t>Definitions</w:t>
            </w:r>
          </w:p>
        </w:tc>
        <w:tc>
          <w:tcPr>
            <w:tcW w:w="1054" w:type="dxa"/>
            <w:shd w:val="clear" w:color="auto" w:fill="auto"/>
          </w:tcPr>
          <w:p w14:paraId="6BFFBB4A" w14:textId="27509E47" w:rsidR="001B1766" w:rsidRPr="001B1766" w:rsidRDefault="004B4721" w:rsidP="001B1766">
            <w:pPr>
              <w:spacing w:after="0"/>
              <w:rPr>
                <w:b/>
                <w:bCs/>
                <w:sz w:val="24"/>
                <w:szCs w:val="24"/>
              </w:rPr>
            </w:pPr>
            <w:r>
              <w:rPr>
                <w:b/>
                <w:bCs/>
                <w:sz w:val="24"/>
                <w:szCs w:val="24"/>
              </w:rPr>
              <w:t>5</w:t>
            </w:r>
          </w:p>
        </w:tc>
      </w:tr>
      <w:tr w:rsidR="006B29F5" w:rsidRPr="001B1766" w14:paraId="332146FF" w14:textId="77777777" w:rsidTr="001B1766">
        <w:tc>
          <w:tcPr>
            <w:tcW w:w="951" w:type="dxa"/>
            <w:shd w:val="clear" w:color="auto" w:fill="auto"/>
          </w:tcPr>
          <w:p w14:paraId="208CB459" w14:textId="04EFCDB9" w:rsidR="006B29F5" w:rsidRPr="001B1766" w:rsidRDefault="006B29F5" w:rsidP="006B29F5">
            <w:pPr>
              <w:spacing w:after="0"/>
              <w:rPr>
                <w:b/>
                <w:bCs/>
                <w:sz w:val="24"/>
                <w:szCs w:val="24"/>
              </w:rPr>
            </w:pPr>
            <w:r w:rsidRPr="001B1766">
              <w:rPr>
                <w:b/>
                <w:bCs/>
                <w:sz w:val="24"/>
                <w:szCs w:val="24"/>
              </w:rPr>
              <w:t>4.</w:t>
            </w:r>
          </w:p>
        </w:tc>
        <w:tc>
          <w:tcPr>
            <w:tcW w:w="6517" w:type="dxa"/>
            <w:shd w:val="clear" w:color="auto" w:fill="auto"/>
          </w:tcPr>
          <w:p w14:paraId="50EF9059" w14:textId="74B49E4A" w:rsidR="006B29F5" w:rsidRPr="001B1766" w:rsidRDefault="006B29F5" w:rsidP="006B29F5">
            <w:pPr>
              <w:spacing w:after="0"/>
              <w:rPr>
                <w:b/>
                <w:bCs/>
                <w:sz w:val="24"/>
                <w:szCs w:val="24"/>
              </w:rPr>
            </w:pPr>
            <w:r>
              <w:rPr>
                <w:b/>
                <w:bCs/>
                <w:sz w:val="24"/>
                <w:szCs w:val="24"/>
              </w:rPr>
              <w:t>Legal and policy context</w:t>
            </w:r>
          </w:p>
        </w:tc>
        <w:tc>
          <w:tcPr>
            <w:tcW w:w="1054" w:type="dxa"/>
            <w:shd w:val="clear" w:color="auto" w:fill="auto"/>
          </w:tcPr>
          <w:p w14:paraId="11819441" w14:textId="31D7AA6D" w:rsidR="006B29F5" w:rsidRPr="001B1766" w:rsidRDefault="004B4721" w:rsidP="006B29F5">
            <w:pPr>
              <w:spacing w:after="0"/>
              <w:rPr>
                <w:b/>
                <w:bCs/>
                <w:sz w:val="24"/>
                <w:szCs w:val="24"/>
              </w:rPr>
            </w:pPr>
            <w:r>
              <w:rPr>
                <w:b/>
                <w:bCs/>
                <w:sz w:val="24"/>
                <w:szCs w:val="24"/>
              </w:rPr>
              <w:t>8</w:t>
            </w:r>
          </w:p>
        </w:tc>
      </w:tr>
      <w:tr w:rsidR="006B29F5" w:rsidRPr="001B1766" w14:paraId="4155F8AB" w14:textId="77777777" w:rsidTr="001B1766">
        <w:tc>
          <w:tcPr>
            <w:tcW w:w="951" w:type="dxa"/>
            <w:shd w:val="clear" w:color="auto" w:fill="auto"/>
          </w:tcPr>
          <w:p w14:paraId="1EAD861F" w14:textId="58EC204F" w:rsidR="006B29F5" w:rsidRPr="001B1766" w:rsidRDefault="006B29F5" w:rsidP="006B29F5">
            <w:pPr>
              <w:spacing w:after="0"/>
              <w:rPr>
                <w:b/>
                <w:bCs/>
                <w:sz w:val="24"/>
                <w:szCs w:val="24"/>
              </w:rPr>
            </w:pPr>
            <w:r w:rsidRPr="001B1766">
              <w:rPr>
                <w:b/>
                <w:bCs/>
                <w:sz w:val="24"/>
                <w:szCs w:val="24"/>
              </w:rPr>
              <w:t>5.</w:t>
            </w:r>
          </w:p>
        </w:tc>
        <w:tc>
          <w:tcPr>
            <w:tcW w:w="6517" w:type="dxa"/>
            <w:shd w:val="clear" w:color="auto" w:fill="auto"/>
          </w:tcPr>
          <w:p w14:paraId="01FF12CE" w14:textId="50297751" w:rsidR="006B29F5" w:rsidRPr="001B1766" w:rsidRDefault="006B29F5" w:rsidP="006B29F5">
            <w:pPr>
              <w:spacing w:after="0"/>
              <w:rPr>
                <w:b/>
                <w:bCs/>
                <w:sz w:val="24"/>
                <w:szCs w:val="24"/>
              </w:rPr>
            </w:pPr>
            <w:r>
              <w:rPr>
                <w:b/>
                <w:bCs/>
                <w:sz w:val="24"/>
                <w:szCs w:val="24"/>
              </w:rPr>
              <w:t>Reporting safeguarding concerns &amp; making a referral</w:t>
            </w:r>
          </w:p>
        </w:tc>
        <w:tc>
          <w:tcPr>
            <w:tcW w:w="1054" w:type="dxa"/>
            <w:shd w:val="clear" w:color="auto" w:fill="auto"/>
          </w:tcPr>
          <w:p w14:paraId="31811D83" w14:textId="7C76FA9A" w:rsidR="006B29F5" w:rsidRPr="001B1766" w:rsidRDefault="006B29F5" w:rsidP="006B29F5">
            <w:pPr>
              <w:spacing w:after="0"/>
              <w:rPr>
                <w:b/>
                <w:bCs/>
                <w:sz w:val="24"/>
                <w:szCs w:val="24"/>
              </w:rPr>
            </w:pPr>
            <w:r>
              <w:rPr>
                <w:b/>
                <w:bCs/>
                <w:sz w:val="24"/>
                <w:szCs w:val="24"/>
              </w:rPr>
              <w:t>8</w:t>
            </w:r>
          </w:p>
        </w:tc>
      </w:tr>
      <w:tr w:rsidR="006B29F5" w:rsidRPr="001B1766" w14:paraId="0BF647F9" w14:textId="77777777" w:rsidTr="001B1766">
        <w:tc>
          <w:tcPr>
            <w:tcW w:w="951" w:type="dxa"/>
            <w:shd w:val="clear" w:color="auto" w:fill="auto"/>
          </w:tcPr>
          <w:p w14:paraId="1A318CF1" w14:textId="26C7DB8F" w:rsidR="006B29F5" w:rsidRPr="001B1766" w:rsidRDefault="006B29F5" w:rsidP="006B29F5">
            <w:pPr>
              <w:spacing w:after="0"/>
              <w:rPr>
                <w:b/>
                <w:bCs/>
                <w:sz w:val="24"/>
                <w:szCs w:val="24"/>
              </w:rPr>
            </w:pPr>
            <w:r w:rsidRPr="001B1766">
              <w:rPr>
                <w:b/>
                <w:bCs/>
                <w:sz w:val="24"/>
                <w:szCs w:val="24"/>
              </w:rPr>
              <w:t>6.</w:t>
            </w:r>
          </w:p>
        </w:tc>
        <w:tc>
          <w:tcPr>
            <w:tcW w:w="6517" w:type="dxa"/>
            <w:shd w:val="clear" w:color="auto" w:fill="auto"/>
          </w:tcPr>
          <w:p w14:paraId="79F8C4B3" w14:textId="61D330C5" w:rsidR="006B29F5" w:rsidRPr="001B1766" w:rsidRDefault="006B29F5" w:rsidP="006B29F5">
            <w:pPr>
              <w:spacing w:after="0"/>
              <w:rPr>
                <w:b/>
                <w:bCs/>
                <w:sz w:val="24"/>
                <w:szCs w:val="24"/>
              </w:rPr>
            </w:pPr>
            <w:r>
              <w:rPr>
                <w:b/>
                <w:bCs/>
                <w:sz w:val="24"/>
                <w:szCs w:val="24"/>
              </w:rPr>
              <w:t>Confidentiality</w:t>
            </w:r>
          </w:p>
        </w:tc>
        <w:tc>
          <w:tcPr>
            <w:tcW w:w="1054" w:type="dxa"/>
            <w:shd w:val="clear" w:color="auto" w:fill="auto"/>
          </w:tcPr>
          <w:p w14:paraId="579F0E59" w14:textId="7B78E5FF" w:rsidR="006B29F5" w:rsidRPr="001B1766" w:rsidRDefault="006B29F5" w:rsidP="006B29F5">
            <w:pPr>
              <w:spacing w:after="0"/>
              <w:rPr>
                <w:b/>
                <w:bCs/>
                <w:sz w:val="24"/>
                <w:szCs w:val="24"/>
              </w:rPr>
            </w:pPr>
            <w:r>
              <w:rPr>
                <w:b/>
                <w:bCs/>
                <w:sz w:val="24"/>
                <w:szCs w:val="24"/>
              </w:rPr>
              <w:t>11</w:t>
            </w:r>
          </w:p>
        </w:tc>
      </w:tr>
      <w:tr w:rsidR="006B29F5" w:rsidRPr="001B1766" w14:paraId="41234E27" w14:textId="77777777" w:rsidTr="001B1766">
        <w:tc>
          <w:tcPr>
            <w:tcW w:w="951" w:type="dxa"/>
            <w:shd w:val="clear" w:color="auto" w:fill="auto"/>
          </w:tcPr>
          <w:p w14:paraId="724131B2" w14:textId="1E24CB51" w:rsidR="006B29F5" w:rsidRPr="001B1766" w:rsidRDefault="006B29F5" w:rsidP="006B29F5">
            <w:pPr>
              <w:spacing w:after="0"/>
              <w:rPr>
                <w:b/>
                <w:bCs/>
                <w:sz w:val="24"/>
                <w:szCs w:val="24"/>
              </w:rPr>
            </w:pPr>
            <w:r>
              <w:rPr>
                <w:b/>
                <w:bCs/>
                <w:sz w:val="24"/>
                <w:szCs w:val="24"/>
              </w:rPr>
              <w:t>7.</w:t>
            </w:r>
          </w:p>
        </w:tc>
        <w:tc>
          <w:tcPr>
            <w:tcW w:w="6517" w:type="dxa"/>
            <w:shd w:val="clear" w:color="auto" w:fill="auto"/>
          </w:tcPr>
          <w:p w14:paraId="4A1C7598" w14:textId="7E02E74E" w:rsidR="006B29F5" w:rsidRPr="001B1766" w:rsidRDefault="006B29F5" w:rsidP="006B29F5">
            <w:pPr>
              <w:spacing w:after="0"/>
              <w:rPr>
                <w:b/>
                <w:bCs/>
                <w:sz w:val="24"/>
                <w:szCs w:val="24"/>
              </w:rPr>
            </w:pPr>
            <w:r>
              <w:rPr>
                <w:b/>
                <w:bCs/>
                <w:sz w:val="24"/>
                <w:szCs w:val="24"/>
              </w:rPr>
              <w:t>Safeguarding &amp; General Data Protection Regulations (GDPR)</w:t>
            </w:r>
          </w:p>
        </w:tc>
        <w:tc>
          <w:tcPr>
            <w:tcW w:w="1054" w:type="dxa"/>
            <w:shd w:val="clear" w:color="auto" w:fill="auto"/>
          </w:tcPr>
          <w:p w14:paraId="40D832D8" w14:textId="681C51CF" w:rsidR="006B29F5" w:rsidRDefault="006B29F5" w:rsidP="006B29F5">
            <w:pPr>
              <w:spacing w:after="0"/>
              <w:rPr>
                <w:b/>
                <w:bCs/>
                <w:sz w:val="24"/>
                <w:szCs w:val="24"/>
              </w:rPr>
            </w:pPr>
            <w:r>
              <w:rPr>
                <w:b/>
                <w:bCs/>
                <w:sz w:val="24"/>
                <w:szCs w:val="24"/>
              </w:rPr>
              <w:t>12</w:t>
            </w:r>
          </w:p>
        </w:tc>
      </w:tr>
      <w:tr w:rsidR="006B29F5" w:rsidRPr="001B1766" w14:paraId="20004667" w14:textId="77777777" w:rsidTr="001B1766">
        <w:tc>
          <w:tcPr>
            <w:tcW w:w="951" w:type="dxa"/>
            <w:shd w:val="clear" w:color="auto" w:fill="auto"/>
          </w:tcPr>
          <w:p w14:paraId="57FCEEA5" w14:textId="2F2A74EF" w:rsidR="006B29F5" w:rsidRDefault="006B29F5" w:rsidP="006B29F5">
            <w:pPr>
              <w:spacing w:after="0"/>
              <w:rPr>
                <w:b/>
                <w:bCs/>
                <w:sz w:val="24"/>
                <w:szCs w:val="24"/>
              </w:rPr>
            </w:pPr>
            <w:r>
              <w:rPr>
                <w:b/>
                <w:bCs/>
                <w:sz w:val="24"/>
                <w:szCs w:val="24"/>
              </w:rPr>
              <w:t>8.</w:t>
            </w:r>
          </w:p>
        </w:tc>
        <w:tc>
          <w:tcPr>
            <w:tcW w:w="6517" w:type="dxa"/>
            <w:shd w:val="clear" w:color="auto" w:fill="auto"/>
          </w:tcPr>
          <w:p w14:paraId="1D5C0789" w14:textId="50709133" w:rsidR="006B29F5" w:rsidRPr="001B1766" w:rsidRDefault="006B29F5" w:rsidP="006B29F5">
            <w:pPr>
              <w:spacing w:after="0"/>
              <w:rPr>
                <w:b/>
                <w:bCs/>
                <w:sz w:val="24"/>
                <w:szCs w:val="24"/>
              </w:rPr>
            </w:pPr>
            <w:r>
              <w:rPr>
                <w:b/>
                <w:bCs/>
                <w:sz w:val="24"/>
                <w:szCs w:val="24"/>
              </w:rPr>
              <w:t>Informing the Designated Safeguarding Manager</w:t>
            </w:r>
          </w:p>
        </w:tc>
        <w:tc>
          <w:tcPr>
            <w:tcW w:w="1054" w:type="dxa"/>
            <w:shd w:val="clear" w:color="auto" w:fill="auto"/>
          </w:tcPr>
          <w:p w14:paraId="6E99DEAB" w14:textId="76B11396" w:rsidR="006B29F5" w:rsidRDefault="006B29F5" w:rsidP="006B29F5">
            <w:pPr>
              <w:spacing w:after="0"/>
              <w:rPr>
                <w:b/>
                <w:bCs/>
                <w:sz w:val="24"/>
                <w:szCs w:val="24"/>
              </w:rPr>
            </w:pPr>
            <w:r>
              <w:rPr>
                <w:b/>
                <w:bCs/>
                <w:sz w:val="24"/>
                <w:szCs w:val="24"/>
              </w:rPr>
              <w:t>1</w:t>
            </w:r>
            <w:r w:rsidR="004B4721">
              <w:rPr>
                <w:b/>
                <w:bCs/>
                <w:sz w:val="24"/>
                <w:szCs w:val="24"/>
              </w:rPr>
              <w:t>3</w:t>
            </w:r>
          </w:p>
        </w:tc>
      </w:tr>
      <w:tr w:rsidR="006B29F5" w:rsidRPr="001B1766" w14:paraId="5AAEBFAD" w14:textId="77777777" w:rsidTr="001B1766">
        <w:tc>
          <w:tcPr>
            <w:tcW w:w="951" w:type="dxa"/>
            <w:shd w:val="clear" w:color="auto" w:fill="auto"/>
          </w:tcPr>
          <w:p w14:paraId="2D311682" w14:textId="74EB87A9" w:rsidR="006B29F5" w:rsidRDefault="006B29F5" w:rsidP="006B29F5">
            <w:pPr>
              <w:spacing w:after="0"/>
              <w:rPr>
                <w:b/>
                <w:bCs/>
                <w:sz w:val="24"/>
                <w:szCs w:val="24"/>
              </w:rPr>
            </w:pPr>
            <w:r>
              <w:rPr>
                <w:b/>
                <w:bCs/>
                <w:sz w:val="24"/>
                <w:szCs w:val="24"/>
              </w:rPr>
              <w:t>9.</w:t>
            </w:r>
          </w:p>
        </w:tc>
        <w:tc>
          <w:tcPr>
            <w:tcW w:w="6517" w:type="dxa"/>
            <w:shd w:val="clear" w:color="auto" w:fill="auto"/>
          </w:tcPr>
          <w:p w14:paraId="4F393C23" w14:textId="097F20BB" w:rsidR="006B29F5" w:rsidRPr="001B1766" w:rsidRDefault="006B29F5" w:rsidP="006B29F5">
            <w:pPr>
              <w:spacing w:after="0"/>
              <w:rPr>
                <w:b/>
                <w:bCs/>
                <w:sz w:val="24"/>
                <w:szCs w:val="24"/>
              </w:rPr>
            </w:pPr>
            <w:r>
              <w:rPr>
                <w:b/>
                <w:bCs/>
                <w:sz w:val="24"/>
                <w:szCs w:val="24"/>
              </w:rPr>
              <w:t>Recording guidance</w:t>
            </w:r>
          </w:p>
        </w:tc>
        <w:tc>
          <w:tcPr>
            <w:tcW w:w="1054" w:type="dxa"/>
            <w:shd w:val="clear" w:color="auto" w:fill="auto"/>
          </w:tcPr>
          <w:p w14:paraId="61C4EC6B" w14:textId="145A13B3" w:rsidR="006B29F5" w:rsidRDefault="006B29F5" w:rsidP="006B29F5">
            <w:pPr>
              <w:spacing w:after="0"/>
              <w:rPr>
                <w:b/>
                <w:bCs/>
                <w:sz w:val="24"/>
                <w:szCs w:val="24"/>
              </w:rPr>
            </w:pPr>
            <w:r>
              <w:rPr>
                <w:b/>
                <w:bCs/>
                <w:sz w:val="24"/>
                <w:szCs w:val="24"/>
              </w:rPr>
              <w:t>13</w:t>
            </w:r>
          </w:p>
        </w:tc>
      </w:tr>
      <w:tr w:rsidR="006B29F5" w:rsidRPr="001B1766" w14:paraId="51D4E9E2" w14:textId="77777777" w:rsidTr="001B1766">
        <w:tc>
          <w:tcPr>
            <w:tcW w:w="951" w:type="dxa"/>
            <w:shd w:val="clear" w:color="auto" w:fill="auto"/>
          </w:tcPr>
          <w:p w14:paraId="30EFAE00" w14:textId="419AC29F" w:rsidR="006B29F5" w:rsidRDefault="006B29F5" w:rsidP="006B29F5">
            <w:pPr>
              <w:spacing w:after="0"/>
              <w:rPr>
                <w:b/>
                <w:bCs/>
                <w:sz w:val="24"/>
                <w:szCs w:val="24"/>
              </w:rPr>
            </w:pPr>
            <w:r>
              <w:rPr>
                <w:b/>
                <w:bCs/>
                <w:sz w:val="24"/>
                <w:szCs w:val="24"/>
              </w:rPr>
              <w:t>10.</w:t>
            </w:r>
          </w:p>
        </w:tc>
        <w:tc>
          <w:tcPr>
            <w:tcW w:w="6517" w:type="dxa"/>
            <w:shd w:val="clear" w:color="auto" w:fill="auto"/>
          </w:tcPr>
          <w:p w14:paraId="75F2F456" w14:textId="6D17592F" w:rsidR="006B29F5" w:rsidRPr="001B1766" w:rsidRDefault="006B29F5" w:rsidP="006B29F5">
            <w:pPr>
              <w:spacing w:after="0"/>
              <w:rPr>
                <w:b/>
                <w:bCs/>
                <w:sz w:val="24"/>
                <w:szCs w:val="24"/>
              </w:rPr>
            </w:pPr>
            <w:r>
              <w:rPr>
                <w:b/>
                <w:bCs/>
                <w:sz w:val="24"/>
                <w:szCs w:val="24"/>
              </w:rPr>
              <w:t>Allegations against staff or volunteers</w:t>
            </w:r>
          </w:p>
        </w:tc>
        <w:tc>
          <w:tcPr>
            <w:tcW w:w="1054" w:type="dxa"/>
            <w:shd w:val="clear" w:color="auto" w:fill="auto"/>
          </w:tcPr>
          <w:p w14:paraId="04948C3E" w14:textId="52A34D84" w:rsidR="006B29F5" w:rsidRDefault="006B29F5" w:rsidP="006B29F5">
            <w:pPr>
              <w:spacing w:after="0"/>
              <w:rPr>
                <w:b/>
                <w:bCs/>
                <w:sz w:val="24"/>
                <w:szCs w:val="24"/>
              </w:rPr>
            </w:pPr>
            <w:r>
              <w:rPr>
                <w:b/>
                <w:bCs/>
                <w:sz w:val="24"/>
                <w:szCs w:val="24"/>
              </w:rPr>
              <w:t>1</w:t>
            </w:r>
            <w:r w:rsidR="004B4721">
              <w:rPr>
                <w:b/>
                <w:bCs/>
                <w:sz w:val="24"/>
                <w:szCs w:val="24"/>
              </w:rPr>
              <w:t>4</w:t>
            </w:r>
          </w:p>
        </w:tc>
      </w:tr>
      <w:tr w:rsidR="006B29F5" w:rsidRPr="001B1766" w14:paraId="6C23AF8C" w14:textId="77777777" w:rsidTr="001B1766">
        <w:tc>
          <w:tcPr>
            <w:tcW w:w="951" w:type="dxa"/>
            <w:shd w:val="clear" w:color="auto" w:fill="auto"/>
          </w:tcPr>
          <w:p w14:paraId="4D37C331" w14:textId="25C93F7C" w:rsidR="006B29F5" w:rsidRDefault="006B29F5" w:rsidP="006B29F5">
            <w:pPr>
              <w:spacing w:after="0"/>
              <w:rPr>
                <w:b/>
                <w:bCs/>
                <w:sz w:val="24"/>
                <w:szCs w:val="24"/>
              </w:rPr>
            </w:pPr>
            <w:r>
              <w:rPr>
                <w:b/>
                <w:bCs/>
                <w:sz w:val="24"/>
                <w:szCs w:val="24"/>
              </w:rPr>
              <w:t>11.</w:t>
            </w:r>
          </w:p>
        </w:tc>
        <w:tc>
          <w:tcPr>
            <w:tcW w:w="6517" w:type="dxa"/>
            <w:shd w:val="clear" w:color="auto" w:fill="auto"/>
          </w:tcPr>
          <w:p w14:paraId="6F481A9F" w14:textId="45DDD04A" w:rsidR="006B29F5" w:rsidRPr="001B1766" w:rsidRDefault="006B29F5" w:rsidP="006B29F5">
            <w:pPr>
              <w:spacing w:after="0"/>
              <w:rPr>
                <w:b/>
                <w:bCs/>
                <w:sz w:val="24"/>
                <w:szCs w:val="24"/>
              </w:rPr>
            </w:pPr>
            <w:r>
              <w:rPr>
                <w:b/>
                <w:bCs/>
                <w:sz w:val="24"/>
                <w:szCs w:val="24"/>
              </w:rPr>
              <w:t>Risk assessment</w:t>
            </w:r>
          </w:p>
        </w:tc>
        <w:tc>
          <w:tcPr>
            <w:tcW w:w="1054" w:type="dxa"/>
            <w:shd w:val="clear" w:color="auto" w:fill="auto"/>
          </w:tcPr>
          <w:p w14:paraId="3C322E36" w14:textId="4C97FD5F" w:rsidR="006B29F5" w:rsidRDefault="006B29F5" w:rsidP="006B29F5">
            <w:pPr>
              <w:spacing w:after="0"/>
              <w:rPr>
                <w:b/>
                <w:bCs/>
                <w:sz w:val="24"/>
                <w:szCs w:val="24"/>
              </w:rPr>
            </w:pPr>
            <w:r>
              <w:rPr>
                <w:b/>
                <w:bCs/>
                <w:sz w:val="24"/>
                <w:szCs w:val="24"/>
              </w:rPr>
              <w:t>14</w:t>
            </w:r>
          </w:p>
        </w:tc>
      </w:tr>
      <w:tr w:rsidR="006B29F5" w:rsidRPr="001B1766" w14:paraId="6AEA23FF" w14:textId="77777777" w:rsidTr="001B1766">
        <w:tc>
          <w:tcPr>
            <w:tcW w:w="951" w:type="dxa"/>
            <w:shd w:val="clear" w:color="auto" w:fill="auto"/>
          </w:tcPr>
          <w:p w14:paraId="619F6612" w14:textId="77777777" w:rsidR="006B29F5" w:rsidRDefault="006B29F5" w:rsidP="006B29F5">
            <w:pPr>
              <w:spacing w:after="0"/>
              <w:rPr>
                <w:b/>
                <w:bCs/>
                <w:sz w:val="24"/>
                <w:szCs w:val="24"/>
              </w:rPr>
            </w:pPr>
          </w:p>
        </w:tc>
        <w:tc>
          <w:tcPr>
            <w:tcW w:w="6517" w:type="dxa"/>
            <w:shd w:val="clear" w:color="auto" w:fill="auto"/>
          </w:tcPr>
          <w:p w14:paraId="3B1BBA13" w14:textId="2FBE2BB3" w:rsidR="006B29F5" w:rsidRPr="001B1766" w:rsidRDefault="006B29F5" w:rsidP="006B29F5">
            <w:pPr>
              <w:spacing w:after="0"/>
              <w:rPr>
                <w:b/>
                <w:bCs/>
                <w:sz w:val="24"/>
                <w:szCs w:val="24"/>
              </w:rPr>
            </w:pPr>
            <w:r>
              <w:rPr>
                <w:b/>
                <w:bCs/>
                <w:sz w:val="24"/>
                <w:szCs w:val="24"/>
              </w:rPr>
              <w:t>Policy review</w:t>
            </w:r>
          </w:p>
        </w:tc>
        <w:tc>
          <w:tcPr>
            <w:tcW w:w="1054" w:type="dxa"/>
            <w:shd w:val="clear" w:color="auto" w:fill="auto"/>
          </w:tcPr>
          <w:p w14:paraId="31BE41AC" w14:textId="0B698E2A" w:rsidR="006B29F5" w:rsidRDefault="006B29F5" w:rsidP="006B29F5">
            <w:pPr>
              <w:spacing w:after="0"/>
              <w:rPr>
                <w:b/>
                <w:bCs/>
                <w:sz w:val="24"/>
                <w:szCs w:val="24"/>
              </w:rPr>
            </w:pPr>
            <w:r>
              <w:rPr>
                <w:b/>
                <w:bCs/>
                <w:sz w:val="24"/>
                <w:szCs w:val="24"/>
              </w:rPr>
              <w:t>1</w:t>
            </w:r>
            <w:r w:rsidR="004B4721">
              <w:rPr>
                <w:b/>
                <w:bCs/>
                <w:sz w:val="24"/>
                <w:szCs w:val="24"/>
              </w:rPr>
              <w:t>4</w:t>
            </w:r>
          </w:p>
        </w:tc>
      </w:tr>
    </w:tbl>
    <w:p w14:paraId="48456655" w14:textId="287705FD" w:rsidR="00430977" w:rsidRPr="00F72955" w:rsidRDefault="00430977" w:rsidP="007E7665">
      <w:pPr>
        <w:suppressAutoHyphens/>
        <w:autoSpaceDN w:val="0"/>
        <w:spacing w:after="0" w:line="240" w:lineRule="auto"/>
        <w:textAlignment w:val="baseline"/>
        <w:rPr>
          <w:sz w:val="24"/>
          <w:szCs w:val="24"/>
        </w:rPr>
      </w:pPr>
    </w:p>
    <w:p w14:paraId="5B3583CB" w14:textId="6B7F9435" w:rsidR="009D56E7" w:rsidRPr="009D56E7" w:rsidRDefault="006B29F5" w:rsidP="00430977">
      <w:pPr>
        <w:spacing w:after="0"/>
        <w:rPr>
          <w:b/>
          <w:bCs/>
          <w:sz w:val="24"/>
          <w:szCs w:val="24"/>
        </w:rPr>
      </w:pPr>
      <w:r>
        <w:rPr>
          <w:sz w:val="24"/>
          <w:szCs w:val="24"/>
        </w:rPr>
        <w:tab/>
      </w:r>
      <w:r w:rsidR="009D56E7" w:rsidRPr="009D56E7">
        <w:rPr>
          <w:b/>
          <w:bCs/>
          <w:sz w:val="24"/>
          <w:szCs w:val="24"/>
        </w:rPr>
        <w:t>Appendix A</w:t>
      </w:r>
      <w:r w:rsidR="009D56E7">
        <w:rPr>
          <w:b/>
          <w:bCs/>
          <w:sz w:val="24"/>
          <w:szCs w:val="24"/>
        </w:rPr>
        <w:tab/>
        <w:t>Types and indictors o</w:t>
      </w:r>
      <w:r w:rsidR="00837BBE">
        <w:rPr>
          <w:b/>
          <w:bCs/>
          <w:sz w:val="24"/>
          <w:szCs w:val="24"/>
        </w:rPr>
        <w:t xml:space="preserve">f </w:t>
      </w:r>
      <w:r w:rsidR="009D56E7">
        <w:rPr>
          <w:b/>
          <w:bCs/>
          <w:sz w:val="24"/>
          <w:szCs w:val="24"/>
        </w:rPr>
        <w:t xml:space="preserve">abuse </w:t>
      </w:r>
      <w:r w:rsidR="009D56E7">
        <w:rPr>
          <w:b/>
          <w:bCs/>
          <w:sz w:val="24"/>
          <w:szCs w:val="24"/>
        </w:rPr>
        <w:tab/>
      </w:r>
      <w:r w:rsidR="009D56E7">
        <w:rPr>
          <w:b/>
          <w:bCs/>
          <w:sz w:val="24"/>
          <w:szCs w:val="24"/>
        </w:rPr>
        <w:tab/>
      </w:r>
      <w:r w:rsidR="009D56E7">
        <w:rPr>
          <w:b/>
          <w:bCs/>
          <w:sz w:val="24"/>
          <w:szCs w:val="24"/>
        </w:rPr>
        <w:tab/>
      </w:r>
      <w:r w:rsidR="009D56E7">
        <w:rPr>
          <w:b/>
          <w:bCs/>
          <w:sz w:val="24"/>
          <w:szCs w:val="24"/>
        </w:rPr>
        <w:tab/>
        <w:t xml:space="preserve">      1</w:t>
      </w:r>
      <w:r w:rsidR="004B4721">
        <w:rPr>
          <w:b/>
          <w:bCs/>
          <w:sz w:val="24"/>
          <w:szCs w:val="24"/>
        </w:rPr>
        <w:t>6</w:t>
      </w:r>
    </w:p>
    <w:p w14:paraId="4494787B" w14:textId="77777777" w:rsidR="009D56E7" w:rsidRDefault="009D56E7" w:rsidP="00430977">
      <w:pPr>
        <w:spacing w:after="0"/>
        <w:rPr>
          <w:sz w:val="24"/>
          <w:szCs w:val="24"/>
        </w:rPr>
      </w:pPr>
    </w:p>
    <w:p w14:paraId="29739CA1" w14:textId="6BBEB1B9" w:rsidR="00430977" w:rsidRPr="006B29F5" w:rsidRDefault="006B29F5" w:rsidP="009D56E7">
      <w:pPr>
        <w:spacing w:after="0"/>
        <w:ind w:firstLine="720"/>
        <w:rPr>
          <w:b/>
          <w:bCs/>
          <w:sz w:val="24"/>
          <w:szCs w:val="24"/>
        </w:rPr>
      </w:pPr>
      <w:r>
        <w:rPr>
          <w:b/>
          <w:bCs/>
          <w:sz w:val="24"/>
          <w:szCs w:val="24"/>
        </w:rPr>
        <w:t xml:space="preserve">Appendix </w:t>
      </w:r>
      <w:r w:rsidR="009D56E7">
        <w:rPr>
          <w:b/>
          <w:bCs/>
          <w:sz w:val="24"/>
          <w:szCs w:val="24"/>
        </w:rPr>
        <w:t>B</w:t>
      </w:r>
      <w:r>
        <w:rPr>
          <w:b/>
          <w:bCs/>
          <w:sz w:val="24"/>
          <w:szCs w:val="24"/>
        </w:rPr>
        <w:t xml:space="preserve">      Safeguarding reporting procedure</w:t>
      </w:r>
      <w:r>
        <w:rPr>
          <w:b/>
          <w:bCs/>
          <w:sz w:val="24"/>
          <w:szCs w:val="24"/>
        </w:rPr>
        <w:tab/>
      </w:r>
      <w:r>
        <w:rPr>
          <w:b/>
          <w:bCs/>
          <w:sz w:val="24"/>
          <w:szCs w:val="24"/>
        </w:rPr>
        <w:tab/>
      </w:r>
      <w:r>
        <w:rPr>
          <w:b/>
          <w:bCs/>
          <w:sz w:val="24"/>
          <w:szCs w:val="24"/>
        </w:rPr>
        <w:tab/>
      </w:r>
      <w:r>
        <w:rPr>
          <w:b/>
          <w:bCs/>
          <w:sz w:val="24"/>
          <w:szCs w:val="24"/>
        </w:rPr>
        <w:tab/>
      </w:r>
      <w:r w:rsidR="004B4721">
        <w:rPr>
          <w:b/>
          <w:bCs/>
          <w:sz w:val="24"/>
          <w:szCs w:val="24"/>
        </w:rPr>
        <w:t xml:space="preserve">      18</w:t>
      </w:r>
      <w:r>
        <w:rPr>
          <w:b/>
          <w:bCs/>
          <w:sz w:val="24"/>
          <w:szCs w:val="24"/>
        </w:rPr>
        <w:t xml:space="preserve">     </w:t>
      </w:r>
      <w:r w:rsidR="009D56E7">
        <w:rPr>
          <w:b/>
          <w:bCs/>
          <w:sz w:val="24"/>
          <w:szCs w:val="24"/>
        </w:rPr>
        <w:t xml:space="preserve"> </w:t>
      </w:r>
    </w:p>
    <w:p w14:paraId="518AA833" w14:textId="77777777" w:rsidR="00442858" w:rsidRDefault="00442858" w:rsidP="007E7665">
      <w:pPr>
        <w:spacing w:after="0"/>
        <w:rPr>
          <w:b/>
          <w:bCs/>
          <w:sz w:val="24"/>
          <w:szCs w:val="24"/>
        </w:rPr>
      </w:pPr>
    </w:p>
    <w:p w14:paraId="3C036955" w14:textId="77777777" w:rsidR="00442858" w:rsidRDefault="00442858" w:rsidP="007E7665">
      <w:pPr>
        <w:spacing w:after="0"/>
        <w:rPr>
          <w:b/>
          <w:bCs/>
          <w:sz w:val="24"/>
          <w:szCs w:val="24"/>
        </w:rPr>
      </w:pPr>
    </w:p>
    <w:p w14:paraId="3AF72DF4" w14:textId="6E5CA66C" w:rsidR="00BB40C7" w:rsidRDefault="00BB40C7" w:rsidP="00837BBE">
      <w:pPr>
        <w:shd w:val="clear" w:color="auto" w:fill="FFFFFF"/>
        <w:spacing w:after="0" w:line="240" w:lineRule="auto"/>
        <w:rPr>
          <w:rFonts w:ascii="Arial" w:eastAsia="Times New Roman" w:hAnsi="Arial" w:cs="Arial"/>
          <w:color w:val="222222"/>
          <w:sz w:val="24"/>
          <w:szCs w:val="24"/>
          <w:lang w:eastAsia="en-GB"/>
        </w:rPr>
      </w:pPr>
      <w:r w:rsidRPr="00BB40C7">
        <w:rPr>
          <w:rFonts w:ascii="Arial" w:eastAsia="Times New Roman" w:hAnsi="Arial" w:cs="Arial"/>
          <w:color w:val="222222"/>
          <w:sz w:val="24"/>
          <w:szCs w:val="24"/>
          <w:lang w:eastAsia="en-GB"/>
        </w:rPr>
        <w:t> </w:t>
      </w:r>
    </w:p>
    <w:p w14:paraId="73696C46" w14:textId="2E6BC120" w:rsidR="00837BBE" w:rsidRDefault="00837BBE" w:rsidP="00837BBE">
      <w:pPr>
        <w:shd w:val="clear" w:color="auto" w:fill="FFFFFF"/>
        <w:spacing w:after="0" w:line="240" w:lineRule="auto"/>
        <w:rPr>
          <w:rFonts w:ascii="Arial" w:eastAsia="Times New Roman" w:hAnsi="Arial" w:cs="Arial"/>
          <w:color w:val="222222"/>
          <w:sz w:val="24"/>
          <w:szCs w:val="24"/>
          <w:lang w:eastAsia="en-GB"/>
        </w:rPr>
      </w:pPr>
    </w:p>
    <w:p w14:paraId="76DCC0AA" w14:textId="0DD82402" w:rsidR="00837BBE" w:rsidRDefault="00837BBE" w:rsidP="00837BBE">
      <w:pPr>
        <w:shd w:val="clear" w:color="auto" w:fill="FFFFFF"/>
        <w:spacing w:after="0" w:line="240" w:lineRule="auto"/>
        <w:rPr>
          <w:rFonts w:ascii="Arial" w:eastAsia="Times New Roman" w:hAnsi="Arial" w:cs="Arial"/>
          <w:color w:val="222222"/>
          <w:sz w:val="24"/>
          <w:szCs w:val="24"/>
          <w:lang w:eastAsia="en-GB"/>
        </w:rPr>
      </w:pPr>
    </w:p>
    <w:p w14:paraId="37EA2A15" w14:textId="2D5D3ACD" w:rsidR="00837BBE" w:rsidRDefault="00837BBE" w:rsidP="00837BBE">
      <w:pPr>
        <w:shd w:val="clear" w:color="auto" w:fill="FFFFFF"/>
        <w:spacing w:after="0" w:line="240" w:lineRule="auto"/>
        <w:rPr>
          <w:rFonts w:ascii="Arial" w:eastAsia="Times New Roman" w:hAnsi="Arial" w:cs="Arial"/>
          <w:color w:val="222222"/>
          <w:sz w:val="24"/>
          <w:szCs w:val="24"/>
          <w:lang w:eastAsia="en-GB"/>
        </w:rPr>
      </w:pPr>
    </w:p>
    <w:p w14:paraId="6CA595C6" w14:textId="276FBBD3" w:rsidR="00837BBE" w:rsidRDefault="00837BBE" w:rsidP="00837BBE">
      <w:pPr>
        <w:shd w:val="clear" w:color="auto" w:fill="FFFFFF"/>
        <w:spacing w:after="0" w:line="240" w:lineRule="auto"/>
        <w:rPr>
          <w:rFonts w:ascii="Arial" w:eastAsia="Times New Roman" w:hAnsi="Arial" w:cs="Arial"/>
          <w:color w:val="222222"/>
          <w:sz w:val="24"/>
          <w:szCs w:val="24"/>
          <w:lang w:eastAsia="en-GB"/>
        </w:rPr>
      </w:pPr>
    </w:p>
    <w:p w14:paraId="048560E7" w14:textId="0BE329D4" w:rsidR="00837BBE" w:rsidRDefault="00837BBE" w:rsidP="00837BBE">
      <w:pPr>
        <w:shd w:val="clear" w:color="auto" w:fill="FFFFFF"/>
        <w:spacing w:after="0" w:line="240" w:lineRule="auto"/>
        <w:rPr>
          <w:rFonts w:ascii="Arial" w:eastAsia="Times New Roman" w:hAnsi="Arial" w:cs="Arial"/>
          <w:color w:val="222222"/>
          <w:sz w:val="24"/>
          <w:szCs w:val="24"/>
          <w:lang w:eastAsia="en-GB"/>
        </w:rPr>
      </w:pPr>
    </w:p>
    <w:p w14:paraId="24C86E6D" w14:textId="77777777" w:rsidR="00837BBE" w:rsidRPr="00BB40C7" w:rsidRDefault="00837BBE" w:rsidP="00837BBE">
      <w:pPr>
        <w:shd w:val="clear" w:color="auto" w:fill="FFFFFF"/>
        <w:spacing w:after="0" w:line="240" w:lineRule="auto"/>
        <w:rPr>
          <w:rFonts w:ascii="Arial" w:eastAsia="Times New Roman" w:hAnsi="Arial" w:cs="Arial"/>
          <w:color w:val="222222"/>
          <w:sz w:val="24"/>
          <w:szCs w:val="24"/>
          <w:lang w:eastAsia="en-GB"/>
        </w:rPr>
      </w:pPr>
    </w:p>
    <w:p w14:paraId="2E9E25E6" w14:textId="0701E59E" w:rsidR="00BB40C7" w:rsidRDefault="00BB40C7" w:rsidP="00BB40C7">
      <w:pPr>
        <w:shd w:val="clear" w:color="auto" w:fill="FFFFFF"/>
        <w:spacing w:after="0" w:line="240" w:lineRule="auto"/>
        <w:rPr>
          <w:rFonts w:ascii="Arial" w:eastAsia="Times New Roman" w:hAnsi="Arial" w:cs="Arial"/>
          <w:color w:val="222222"/>
          <w:sz w:val="24"/>
          <w:szCs w:val="24"/>
          <w:lang w:eastAsia="en-GB"/>
        </w:rPr>
      </w:pPr>
    </w:p>
    <w:p w14:paraId="6ED29086" w14:textId="1EFF5261" w:rsidR="00FD5232" w:rsidRDefault="00FD5232" w:rsidP="00BB40C7">
      <w:pPr>
        <w:shd w:val="clear" w:color="auto" w:fill="FFFFFF"/>
        <w:spacing w:after="0" w:line="240" w:lineRule="auto"/>
        <w:rPr>
          <w:rFonts w:ascii="Arial" w:eastAsia="Times New Roman" w:hAnsi="Arial" w:cs="Arial"/>
          <w:color w:val="222222"/>
          <w:sz w:val="24"/>
          <w:szCs w:val="24"/>
          <w:lang w:eastAsia="en-GB"/>
        </w:rPr>
      </w:pPr>
    </w:p>
    <w:p w14:paraId="440803B8" w14:textId="436AB7C8" w:rsidR="00FD5232" w:rsidRDefault="00FD5232" w:rsidP="00BB40C7">
      <w:pPr>
        <w:shd w:val="clear" w:color="auto" w:fill="FFFFFF"/>
        <w:spacing w:after="0" w:line="240" w:lineRule="auto"/>
        <w:rPr>
          <w:rFonts w:ascii="Arial" w:eastAsia="Times New Roman" w:hAnsi="Arial" w:cs="Arial"/>
          <w:color w:val="222222"/>
          <w:sz w:val="24"/>
          <w:szCs w:val="24"/>
          <w:lang w:eastAsia="en-GB"/>
        </w:rPr>
      </w:pPr>
    </w:p>
    <w:p w14:paraId="70194999" w14:textId="77777777" w:rsidR="00837BBE" w:rsidRDefault="00837BBE" w:rsidP="00BB40C7">
      <w:pPr>
        <w:shd w:val="clear" w:color="auto" w:fill="FFFFFF"/>
        <w:spacing w:after="0" w:line="240" w:lineRule="auto"/>
        <w:rPr>
          <w:rFonts w:ascii="Arial" w:eastAsia="Times New Roman" w:hAnsi="Arial" w:cs="Arial"/>
          <w:color w:val="222222"/>
          <w:sz w:val="24"/>
          <w:szCs w:val="24"/>
          <w:lang w:eastAsia="en-GB"/>
        </w:rPr>
      </w:pPr>
    </w:p>
    <w:p w14:paraId="3A1E1130" w14:textId="77777777" w:rsidR="00442858" w:rsidRDefault="00442858" w:rsidP="007E7665">
      <w:pPr>
        <w:spacing w:after="0"/>
        <w:rPr>
          <w:b/>
          <w:bCs/>
          <w:sz w:val="24"/>
          <w:szCs w:val="24"/>
        </w:rPr>
      </w:pPr>
    </w:p>
    <w:p w14:paraId="1267CAC1" w14:textId="626D5275" w:rsidR="007E7665" w:rsidRPr="00E964EE" w:rsidRDefault="007E7665" w:rsidP="00E964EE">
      <w:pPr>
        <w:spacing w:after="0"/>
        <w:rPr>
          <w:b/>
          <w:bCs/>
          <w:sz w:val="24"/>
          <w:szCs w:val="24"/>
        </w:rPr>
      </w:pPr>
    </w:p>
    <w:p w14:paraId="32961C14" w14:textId="3EADD5E6" w:rsidR="00E964EE" w:rsidRDefault="00E964EE" w:rsidP="00A016DC">
      <w:pPr>
        <w:rPr>
          <w:b/>
          <w:bCs/>
          <w:sz w:val="24"/>
          <w:szCs w:val="24"/>
        </w:rPr>
      </w:pPr>
    </w:p>
    <w:p w14:paraId="2DF3A356" w14:textId="77777777" w:rsidR="00FD5232" w:rsidRDefault="00FD5232" w:rsidP="00A016DC">
      <w:pPr>
        <w:rPr>
          <w:b/>
          <w:bCs/>
          <w:sz w:val="24"/>
          <w:szCs w:val="24"/>
        </w:rPr>
      </w:pPr>
    </w:p>
    <w:p w14:paraId="679CD771" w14:textId="77777777" w:rsidR="00FD5232" w:rsidRDefault="00FD5232" w:rsidP="00A016DC">
      <w:pPr>
        <w:rPr>
          <w:b/>
          <w:bCs/>
          <w:sz w:val="24"/>
          <w:szCs w:val="24"/>
        </w:rPr>
      </w:pPr>
    </w:p>
    <w:p w14:paraId="483A847F" w14:textId="6EB84084" w:rsidR="008E2968" w:rsidRDefault="008E2968" w:rsidP="00A016DC">
      <w:pPr>
        <w:rPr>
          <w:b/>
          <w:bCs/>
          <w:sz w:val="24"/>
          <w:szCs w:val="24"/>
        </w:rPr>
      </w:pPr>
    </w:p>
    <w:p w14:paraId="2D8FEC95" w14:textId="0573E7E0" w:rsidR="00DD6736" w:rsidRDefault="00DD6736" w:rsidP="00A016DC">
      <w:pPr>
        <w:rPr>
          <w:b/>
          <w:bCs/>
          <w:sz w:val="24"/>
          <w:szCs w:val="24"/>
        </w:rPr>
      </w:pPr>
    </w:p>
    <w:p w14:paraId="4A932463" w14:textId="77777777" w:rsidR="00DD6736" w:rsidRDefault="00DD6736" w:rsidP="00A016DC">
      <w:pPr>
        <w:rPr>
          <w:b/>
          <w:bCs/>
          <w:sz w:val="24"/>
          <w:szCs w:val="24"/>
        </w:rPr>
      </w:pPr>
    </w:p>
    <w:p w14:paraId="07F9D4A1" w14:textId="2674E489" w:rsidR="008E2968" w:rsidRPr="006D319D" w:rsidRDefault="007D49BE" w:rsidP="006D319D">
      <w:pPr>
        <w:numPr>
          <w:ilvl w:val="0"/>
          <w:numId w:val="6"/>
        </w:numPr>
        <w:rPr>
          <w:b/>
          <w:bCs/>
          <w:sz w:val="28"/>
          <w:szCs w:val="28"/>
        </w:rPr>
      </w:pPr>
      <w:r>
        <w:rPr>
          <w:b/>
          <w:bCs/>
          <w:sz w:val="28"/>
          <w:szCs w:val="28"/>
        </w:rPr>
        <w:t>Policy statement of intent</w:t>
      </w:r>
    </w:p>
    <w:p w14:paraId="4E8BAD11" w14:textId="77777777" w:rsidR="006D319D" w:rsidRDefault="006D319D" w:rsidP="006D319D">
      <w:pPr>
        <w:ind w:left="720"/>
        <w:rPr>
          <w:sz w:val="24"/>
          <w:szCs w:val="24"/>
        </w:rPr>
      </w:pPr>
      <w:r w:rsidRPr="006D319D">
        <w:rPr>
          <w:sz w:val="24"/>
          <w:szCs w:val="24"/>
        </w:rPr>
        <w:t xml:space="preserve">This policy gives guidance to all staff and volunteers </w:t>
      </w:r>
      <w:r>
        <w:rPr>
          <w:sz w:val="24"/>
          <w:szCs w:val="24"/>
        </w:rPr>
        <w:t>supporting the Wheelchair Alliance (the Alliance)</w:t>
      </w:r>
      <w:r w:rsidRPr="006D319D">
        <w:rPr>
          <w:sz w:val="24"/>
          <w:szCs w:val="24"/>
        </w:rPr>
        <w:t xml:space="preserve"> on the safeguarding and promotion of the welfare of children and young people. </w:t>
      </w:r>
    </w:p>
    <w:p w14:paraId="11AF839D" w14:textId="77777777" w:rsidR="006D319D" w:rsidRDefault="006D319D" w:rsidP="006D319D">
      <w:pPr>
        <w:ind w:left="720"/>
        <w:rPr>
          <w:sz w:val="24"/>
          <w:szCs w:val="24"/>
        </w:rPr>
      </w:pPr>
      <w:r w:rsidRPr="006D319D">
        <w:rPr>
          <w:sz w:val="24"/>
          <w:szCs w:val="24"/>
        </w:rPr>
        <w:t>In England and Wales, this includes Children in Need and children suffering or likely to suffer significant harm as outlined in Sections 17 and 47 of The Children Act 1989</w:t>
      </w:r>
      <w:r>
        <w:rPr>
          <w:sz w:val="24"/>
          <w:szCs w:val="24"/>
        </w:rPr>
        <w:t>.</w:t>
      </w:r>
      <w:r w:rsidRPr="006D319D">
        <w:rPr>
          <w:sz w:val="24"/>
          <w:szCs w:val="24"/>
        </w:rPr>
        <w:t xml:space="preserve"> In Northern Ireland, these principles are included in The Children Order (Northern Ireland) 1995, in which Article 17 refers to ‘children in need’ and Article 50 refers to ‘significant harm’ or ‘a child in need of protection’. </w:t>
      </w:r>
    </w:p>
    <w:p w14:paraId="687E4394" w14:textId="77777777" w:rsidR="006D319D" w:rsidRDefault="006D319D" w:rsidP="006D319D">
      <w:pPr>
        <w:ind w:left="720"/>
        <w:rPr>
          <w:sz w:val="24"/>
          <w:szCs w:val="24"/>
        </w:rPr>
      </w:pPr>
      <w:r w:rsidRPr="006D319D">
        <w:rPr>
          <w:sz w:val="24"/>
          <w:szCs w:val="24"/>
        </w:rPr>
        <w:t>Whilst we are not a statutory childcare organisation all staff and volunteers</w:t>
      </w:r>
      <w:r>
        <w:rPr>
          <w:sz w:val="24"/>
          <w:szCs w:val="24"/>
        </w:rPr>
        <w:t xml:space="preserve"> </w:t>
      </w:r>
      <w:r w:rsidRPr="006D319D">
        <w:rPr>
          <w:sz w:val="24"/>
          <w:szCs w:val="24"/>
        </w:rPr>
        <w:t>have an obligation and responsibility to be aware of and report concerns related to protection, safeguarding and promotion of the welfare of children and young people. Everyone who comes into contact with children and families, directly or indirectly, ha</w:t>
      </w:r>
      <w:r>
        <w:rPr>
          <w:sz w:val="24"/>
          <w:szCs w:val="24"/>
        </w:rPr>
        <w:t>s</w:t>
      </w:r>
      <w:r w:rsidRPr="006D319D">
        <w:rPr>
          <w:sz w:val="24"/>
          <w:szCs w:val="24"/>
        </w:rPr>
        <w:t xml:space="preserve"> a role to play</w:t>
      </w:r>
      <w:r>
        <w:rPr>
          <w:sz w:val="24"/>
          <w:szCs w:val="24"/>
        </w:rPr>
        <w:t>.</w:t>
      </w:r>
      <w:r w:rsidRPr="006D319D">
        <w:rPr>
          <w:sz w:val="24"/>
          <w:szCs w:val="24"/>
        </w:rPr>
        <w:t xml:space="preserve"> </w:t>
      </w:r>
    </w:p>
    <w:p w14:paraId="484BC5B5" w14:textId="77777777" w:rsidR="006D319D" w:rsidRDefault="006D319D" w:rsidP="006D319D">
      <w:pPr>
        <w:ind w:left="720"/>
        <w:rPr>
          <w:sz w:val="24"/>
          <w:szCs w:val="24"/>
        </w:rPr>
      </w:pPr>
      <w:r w:rsidRPr="006D319D">
        <w:rPr>
          <w:sz w:val="24"/>
          <w:szCs w:val="24"/>
        </w:rPr>
        <w:t xml:space="preserve">This policy gives guidance on what to do if you have identified concerns about a child/young person who may be in need of support, or is at risk of significant harm. The policy reflects current legislation, accepted best practice and complies with government guidance from ‘Working Together to Safeguard Children (2018)’ in England and Wales, and Co-operating to Safeguard Children and Young People in Northern Ireland 2017.  Within the Working Together guidance, safeguarding and promoting the welfare of children is defined as: </w:t>
      </w:r>
    </w:p>
    <w:p w14:paraId="179BEEBD" w14:textId="77777777" w:rsidR="006D319D" w:rsidRDefault="006D319D" w:rsidP="006D319D">
      <w:pPr>
        <w:ind w:left="720"/>
        <w:rPr>
          <w:sz w:val="24"/>
          <w:szCs w:val="24"/>
        </w:rPr>
      </w:pPr>
      <w:r w:rsidRPr="006D319D">
        <w:rPr>
          <w:sz w:val="24"/>
          <w:szCs w:val="24"/>
        </w:rPr>
        <w:t xml:space="preserve">• Protecting children from maltreatment. </w:t>
      </w:r>
    </w:p>
    <w:p w14:paraId="496023A1" w14:textId="77777777" w:rsidR="006D319D" w:rsidRDefault="006D319D" w:rsidP="006D319D">
      <w:pPr>
        <w:ind w:left="720"/>
        <w:rPr>
          <w:sz w:val="24"/>
          <w:szCs w:val="24"/>
        </w:rPr>
      </w:pPr>
      <w:r w:rsidRPr="006D319D">
        <w:rPr>
          <w:sz w:val="24"/>
          <w:szCs w:val="24"/>
        </w:rPr>
        <w:t xml:space="preserve">• Preventing impairment of children's health or development. </w:t>
      </w:r>
    </w:p>
    <w:p w14:paraId="27FC74EE" w14:textId="77777777" w:rsidR="006D319D" w:rsidRDefault="006D319D" w:rsidP="006D319D">
      <w:pPr>
        <w:ind w:left="720"/>
        <w:rPr>
          <w:sz w:val="24"/>
          <w:szCs w:val="24"/>
        </w:rPr>
      </w:pPr>
      <w:r w:rsidRPr="006D319D">
        <w:rPr>
          <w:sz w:val="24"/>
          <w:szCs w:val="24"/>
        </w:rPr>
        <w:t xml:space="preserve">• Ensuring that children grow up in circumstances consistent with the provision of safe and effective care, and </w:t>
      </w:r>
    </w:p>
    <w:p w14:paraId="4A71EFDE" w14:textId="0DBC6A1A" w:rsidR="00437D6E" w:rsidRDefault="006D319D" w:rsidP="006D319D">
      <w:pPr>
        <w:ind w:left="720"/>
        <w:rPr>
          <w:sz w:val="24"/>
          <w:szCs w:val="24"/>
        </w:rPr>
      </w:pPr>
      <w:r w:rsidRPr="006D319D">
        <w:rPr>
          <w:sz w:val="24"/>
          <w:szCs w:val="24"/>
        </w:rPr>
        <w:t>• Taking action to enable all children to have the best outcomes. The A</w:t>
      </w:r>
      <w:r>
        <w:rPr>
          <w:sz w:val="24"/>
          <w:szCs w:val="24"/>
        </w:rPr>
        <w:t>lliance</w:t>
      </w:r>
      <w:r w:rsidRPr="006D319D">
        <w:rPr>
          <w:sz w:val="24"/>
          <w:szCs w:val="24"/>
        </w:rPr>
        <w:t xml:space="preserve"> recognises differences in legislation for children and adults at risk across England, Wales and Northern Ireland but adopt the equal principle that all individuals at risk should be protected from harm.</w:t>
      </w:r>
    </w:p>
    <w:p w14:paraId="3E4238E3" w14:textId="77777777" w:rsidR="006D319D" w:rsidRDefault="006D319D" w:rsidP="006D319D">
      <w:pPr>
        <w:ind w:left="720"/>
        <w:rPr>
          <w:sz w:val="24"/>
          <w:szCs w:val="24"/>
        </w:rPr>
      </w:pPr>
      <w:r w:rsidRPr="006D319D">
        <w:rPr>
          <w:sz w:val="24"/>
          <w:szCs w:val="24"/>
        </w:rPr>
        <w:t>This policy is separate from the A</w:t>
      </w:r>
      <w:r>
        <w:rPr>
          <w:sz w:val="24"/>
          <w:szCs w:val="24"/>
        </w:rPr>
        <w:t>lliance</w:t>
      </w:r>
      <w:r w:rsidRPr="006D319D">
        <w:rPr>
          <w:sz w:val="24"/>
          <w:szCs w:val="24"/>
        </w:rPr>
        <w:t xml:space="preserve">’s policy for Safeguarding Adults at Risk of Harm. Please refer to the ‘Safeguarding Adults at Risk of Harm Policy’ for guidance and support relating to working with and protecting adults at risk. </w:t>
      </w:r>
    </w:p>
    <w:p w14:paraId="7065D86D" w14:textId="1AD025AE" w:rsidR="006D319D" w:rsidRPr="006D319D" w:rsidRDefault="006D319D" w:rsidP="006D319D">
      <w:pPr>
        <w:ind w:left="720"/>
        <w:rPr>
          <w:sz w:val="24"/>
          <w:szCs w:val="24"/>
        </w:rPr>
      </w:pPr>
      <w:r w:rsidRPr="006D319D">
        <w:rPr>
          <w:sz w:val="24"/>
          <w:szCs w:val="24"/>
        </w:rPr>
        <w:t>This policy will be reviewed and revised as and when it becomes necessary and at least every two years.</w:t>
      </w:r>
    </w:p>
    <w:p w14:paraId="6D7E14CF" w14:textId="76CDD85B" w:rsidR="00442858" w:rsidRDefault="00442858" w:rsidP="00A016DC">
      <w:pPr>
        <w:rPr>
          <w:sz w:val="24"/>
          <w:szCs w:val="24"/>
        </w:rPr>
      </w:pPr>
    </w:p>
    <w:p w14:paraId="51F20B27" w14:textId="77777777" w:rsidR="00FD5232" w:rsidRDefault="00FD5232" w:rsidP="00A016DC">
      <w:pPr>
        <w:rPr>
          <w:sz w:val="24"/>
          <w:szCs w:val="24"/>
        </w:rPr>
      </w:pPr>
    </w:p>
    <w:p w14:paraId="7BA5D44F" w14:textId="77777777" w:rsidR="006D319D" w:rsidRDefault="006D319D" w:rsidP="00A016DC">
      <w:pPr>
        <w:rPr>
          <w:sz w:val="24"/>
          <w:szCs w:val="24"/>
        </w:rPr>
      </w:pPr>
    </w:p>
    <w:p w14:paraId="30F83EBC" w14:textId="460E7030" w:rsidR="001B1766" w:rsidRDefault="007D49BE" w:rsidP="00A016DC">
      <w:pPr>
        <w:numPr>
          <w:ilvl w:val="0"/>
          <w:numId w:val="6"/>
        </w:numPr>
        <w:rPr>
          <w:b/>
          <w:bCs/>
          <w:sz w:val="28"/>
          <w:szCs w:val="28"/>
        </w:rPr>
      </w:pPr>
      <w:r>
        <w:rPr>
          <w:b/>
          <w:bCs/>
          <w:sz w:val="28"/>
          <w:szCs w:val="28"/>
        </w:rPr>
        <w:t>Principles</w:t>
      </w:r>
    </w:p>
    <w:p w14:paraId="5BDA0FE8" w14:textId="20D9C523" w:rsidR="007D49BE" w:rsidRDefault="007D49BE" w:rsidP="007D49BE">
      <w:pPr>
        <w:ind w:left="720"/>
        <w:rPr>
          <w:sz w:val="24"/>
          <w:szCs w:val="24"/>
        </w:rPr>
      </w:pPr>
      <w:r w:rsidRPr="007D49BE">
        <w:rPr>
          <w:sz w:val="24"/>
          <w:szCs w:val="24"/>
        </w:rPr>
        <w:t xml:space="preserve">The </w:t>
      </w:r>
      <w:r>
        <w:rPr>
          <w:sz w:val="24"/>
          <w:szCs w:val="24"/>
        </w:rPr>
        <w:t>Wheelchair Alliance</w:t>
      </w:r>
      <w:r w:rsidRPr="007D49BE">
        <w:rPr>
          <w:sz w:val="24"/>
          <w:szCs w:val="24"/>
        </w:rPr>
        <w:t xml:space="preserve">’s safeguarding arrangements are underpinned by the following key principles: </w:t>
      </w:r>
    </w:p>
    <w:p w14:paraId="658D4A75" w14:textId="77777777" w:rsidR="008E4348" w:rsidRDefault="008E4348" w:rsidP="007D49BE">
      <w:pPr>
        <w:ind w:left="720"/>
        <w:rPr>
          <w:sz w:val="24"/>
          <w:szCs w:val="24"/>
        </w:rPr>
      </w:pPr>
      <w:r w:rsidRPr="008E4348">
        <w:rPr>
          <w:sz w:val="24"/>
          <w:szCs w:val="24"/>
        </w:rPr>
        <w:t>2.1 Safeguarding is everyone’s responsibility; for those children we come into contact with to be safe</w:t>
      </w:r>
      <w:r>
        <w:rPr>
          <w:sz w:val="24"/>
          <w:szCs w:val="24"/>
        </w:rPr>
        <w:t>,</w:t>
      </w:r>
      <w:r w:rsidRPr="008E4348">
        <w:rPr>
          <w:sz w:val="24"/>
          <w:szCs w:val="24"/>
        </w:rPr>
        <w:t xml:space="preserve"> each employee and volunteer must play their full part in safeguarding children and young people. </w:t>
      </w:r>
    </w:p>
    <w:p w14:paraId="03C773E0" w14:textId="77777777" w:rsidR="008E4348" w:rsidRDefault="008E4348" w:rsidP="007D49BE">
      <w:pPr>
        <w:ind w:left="720"/>
        <w:rPr>
          <w:sz w:val="24"/>
          <w:szCs w:val="24"/>
        </w:rPr>
      </w:pPr>
      <w:r w:rsidRPr="008E4348">
        <w:rPr>
          <w:sz w:val="24"/>
          <w:szCs w:val="24"/>
        </w:rPr>
        <w:t>2.2 The needs and views of children and young people are paramount. The A</w:t>
      </w:r>
      <w:r>
        <w:rPr>
          <w:sz w:val="24"/>
          <w:szCs w:val="24"/>
        </w:rPr>
        <w:t>lliance</w:t>
      </w:r>
      <w:r w:rsidRPr="008E4348">
        <w:rPr>
          <w:sz w:val="24"/>
          <w:szCs w:val="24"/>
        </w:rPr>
        <w:t xml:space="preserve"> will adopt a coordinated and child centred approach to safeguarding, ensuring all staff and volunteers who come into contact with families with children, listen to concerns from a child or their family and take these seriously; and work within the A</w:t>
      </w:r>
      <w:r>
        <w:rPr>
          <w:sz w:val="24"/>
          <w:szCs w:val="24"/>
        </w:rPr>
        <w:t>lliance</w:t>
      </w:r>
      <w:r w:rsidRPr="008E4348">
        <w:rPr>
          <w:sz w:val="24"/>
          <w:szCs w:val="24"/>
        </w:rPr>
        <w:t xml:space="preserve">’s policy guidance when deciding how to support their needs. </w:t>
      </w:r>
    </w:p>
    <w:p w14:paraId="5D525ED7" w14:textId="77777777" w:rsidR="008E4348" w:rsidRDefault="008E4348" w:rsidP="007D49BE">
      <w:pPr>
        <w:ind w:left="720"/>
        <w:rPr>
          <w:sz w:val="24"/>
          <w:szCs w:val="24"/>
        </w:rPr>
      </w:pPr>
      <w:r w:rsidRPr="008E4348">
        <w:rPr>
          <w:sz w:val="24"/>
          <w:szCs w:val="24"/>
        </w:rPr>
        <w:t xml:space="preserve">2.3 It is better to help children as early as possible, before issues escalate and become more serious. </w:t>
      </w:r>
    </w:p>
    <w:p w14:paraId="64CB9231" w14:textId="77777777" w:rsidR="008E4348" w:rsidRDefault="008E4348" w:rsidP="007D49BE">
      <w:pPr>
        <w:ind w:left="720"/>
        <w:rPr>
          <w:sz w:val="24"/>
          <w:szCs w:val="24"/>
        </w:rPr>
      </w:pPr>
      <w:r w:rsidRPr="008E4348">
        <w:rPr>
          <w:sz w:val="24"/>
          <w:szCs w:val="24"/>
        </w:rPr>
        <w:t xml:space="preserve">2.4 Staff and volunteers should not allow the fear of damaging relationships with adults, get in the way of protecting children from abuse and neglect. If referral to children’s social care is necessary, it should be viewed as the beginning of a process of inquiry, not an accusation. </w:t>
      </w:r>
    </w:p>
    <w:p w14:paraId="27413587" w14:textId="635281BD" w:rsidR="007D49BE" w:rsidRDefault="008E4348" w:rsidP="008E4348">
      <w:pPr>
        <w:ind w:left="720"/>
        <w:rPr>
          <w:sz w:val="24"/>
          <w:szCs w:val="24"/>
        </w:rPr>
      </w:pPr>
      <w:r w:rsidRPr="008E4348">
        <w:rPr>
          <w:sz w:val="24"/>
          <w:szCs w:val="24"/>
        </w:rPr>
        <w:t xml:space="preserve">2.5 Procedures are in place to ensure safeguarding concerns are dealt with promptly and appropriately. </w:t>
      </w:r>
      <w:r w:rsidR="007D49BE" w:rsidRPr="007D49BE">
        <w:rPr>
          <w:sz w:val="24"/>
          <w:szCs w:val="24"/>
        </w:rPr>
        <w:t xml:space="preserve"> </w:t>
      </w:r>
    </w:p>
    <w:p w14:paraId="20901611" w14:textId="2876F148" w:rsidR="00E16DFA" w:rsidRDefault="007D49BE" w:rsidP="00837BBE">
      <w:pPr>
        <w:shd w:val="clear" w:color="auto" w:fill="FFFFFF"/>
        <w:spacing w:after="0" w:line="240" w:lineRule="auto"/>
        <w:ind w:left="720"/>
        <w:rPr>
          <w:rFonts w:eastAsia="Times New Roman" w:cs="Calibri"/>
          <w:color w:val="222222"/>
          <w:sz w:val="24"/>
          <w:szCs w:val="24"/>
          <w:lang w:eastAsia="en-GB"/>
        </w:rPr>
      </w:pPr>
      <w:r w:rsidRPr="007D49BE">
        <w:rPr>
          <w:sz w:val="24"/>
          <w:szCs w:val="24"/>
        </w:rPr>
        <w:t>2.</w:t>
      </w:r>
      <w:r w:rsidR="008E4348">
        <w:rPr>
          <w:sz w:val="24"/>
          <w:szCs w:val="24"/>
        </w:rPr>
        <w:t>6</w:t>
      </w:r>
      <w:r w:rsidRPr="007D49BE">
        <w:rPr>
          <w:sz w:val="24"/>
          <w:szCs w:val="24"/>
        </w:rPr>
        <w:t xml:space="preserve"> Induction training for all new staff and volunteers will include safeguarding policies and procedures. </w:t>
      </w:r>
      <w:r w:rsidR="00FD5232">
        <w:rPr>
          <w:sz w:val="24"/>
          <w:szCs w:val="24"/>
        </w:rPr>
        <w:t xml:space="preserve">Useful information can be found within the </w:t>
      </w:r>
      <w:r w:rsidR="00FD5232">
        <w:rPr>
          <w:rFonts w:eastAsia="Times New Roman" w:cs="Calibri"/>
          <w:color w:val="222222"/>
          <w:sz w:val="24"/>
          <w:szCs w:val="24"/>
          <w:lang w:eastAsia="en-GB"/>
        </w:rPr>
        <w:t>Intercollegiate Documents for Safeguarding: Safeguarding Children and Young People: Roles and Competencies for Healthcare Staff: fourth edition (2019)</w:t>
      </w:r>
      <w:r w:rsidR="00837BBE">
        <w:rPr>
          <w:rFonts w:eastAsia="Times New Roman" w:cs="Calibri"/>
          <w:color w:val="222222"/>
          <w:sz w:val="24"/>
          <w:szCs w:val="24"/>
          <w:lang w:eastAsia="en-GB"/>
        </w:rPr>
        <w:t xml:space="preserve"> </w:t>
      </w:r>
      <w:hyperlink r:id="rId9" w:history="1">
        <w:r w:rsidR="00837BBE">
          <w:rPr>
            <w:rStyle w:val="Hyperlink"/>
          </w:rPr>
          <w:t>Safeguarding Children and Young People: Roles and Competencies for Healthcare Staff | Royal College of Nursing (rcn.org.uk)</w:t>
        </w:r>
      </w:hyperlink>
      <w:r w:rsidR="00837BBE">
        <w:t xml:space="preserve"> </w:t>
      </w:r>
      <w:r w:rsidR="00837BBE" w:rsidRPr="00837BBE">
        <w:rPr>
          <w:sz w:val="24"/>
          <w:szCs w:val="24"/>
        </w:rPr>
        <w:t>and also the document for looked after children</w:t>
      </w:r>
      <w:r w:rsidR="00837BBE">
        <w:t xml:space="preserve"> </w:t>
      </w:r>
      <w:hyperlink r:id="rId10" w:history="1">
        <w:r w:rsidR="00837BBE">
          <w:rPr>
            <w:rStyle w:val="Hyperlink"/>
          </w:rPr>
          <w:t>Looked After Children: Roles and Competencies of Healthcare Staff | Royal College of Nursing (rcn.org.uk)</w:t>
        </w:r>
      </w:hyperlink>
    </w:p>
    <w:p w14:paraId="6FC8241B" w14:textId="77777777" w:rsidR="00837BBE" w:rsidRDefault="00837BBE" w:rsidP="00837BBE">
      <w:pPr>
        <w:shd w:val="clear" w:color="auto" w:fill="FFFFFF"/>
        <w:spacing w:after="0" w:line="240" w:lineRule="auto"/>
        <w:ind w:left="720"/>
        <w:rPr>
          <w:rFonts w:eastAsia="Times New Roman" w:cs="Calibri"/>
          <w:color w:val="222222"/>
          <w:sz w:val="24"/>
          <w:szCs w:val="24"/>
          <w:lang w:eastAsia="en-GB"/>
        </w:rPr>
      </w:pPr>
    </w:p>
    <w:p w14:paraId="7C47B16D" w14:textId="73E67CFC" w:rsidR="00E16DFA" w:rsidRDefault="007D49BE" w:rsidP="007D49BE">
      <w:pPr>
        <w:ind w:left="720"/>
        <w:rPr>
          <w:sz w:val="24"/>
          <w:szCs w:val="24"/>
        </w:rPr>
      </w:pPr>
      <w:r w:rsidRPr="007D49BE">
        <w:rPr>
          <w:sz w:val="24"/>
          <w:szCs w:val="24"/>
        </w:rPr>
        <w:t>2.</w:t>
      </w:r>
      <w:r w:rsidR="008E4348">
        <w:rPr>
          <w:sz w:val="24"/>
          <w:szCs w:val="24"/>
        </w:rPr>
        <w:t>7</w:t>
      </w:r>
      <w:r w:rsidRPr="007D49BE">
        <w:rPr>
          <w:sz w:val="24"/>
          <w:szCs w:val="24"/>
        </w:rPr>
        <w:t xml:space="preserve"> The </w:t>
      </w:r>
      <w:r w:rsidR="002A1271">
        <w:rPr>
          <w:sz w:val="24"/>
          <w:szCs w:val="24"/>
        </w:rPr>
        <w:t>Company</w:t>
      </w:r>
      <w:r w:rsidR="00E16DFA">
        <w:rPr>
          <w:sz w:val="24"/>
          <w:szCs w:val="24"/>
        </w:rPr>
        <w:t xml:space="preserve"> Secretary</w:t>
      </w:r>
      <w:r w:rsidRPr="007D49BE">
        <w:rPr>
          <w:sz w:val="24"/>
          <w:szCs w:val="24"/>
        </w:rPr>
        <w:t xml:space="preserve"> is the A</w:t>
      </w:r>
      <w:r w:rsidR="00E16DFA">
        <w:rPr>
          <w:sz w:val="24"/>
          <w:szCs w:val="24"/>
        </w:rPr>
        <w:t>lliance</w:t>
      </w:r>
      <w:r w:rsidRPr="007D49BE">
        <w:rPr>
          <w:sz w:val="24"/>
          <w:szCs w:val="24"/>
        </w:rPr>
        <w:t xml:space="preserve">’s Safeguarding Lead </w:t>
      </w:r>
      <w:r w:rsidR="002953F9">
        <w:rPr>
          <w:sz w:val="24"/>
          <w:szCs w:val="24"/>
        </w:rPr>
        <w:t>(and therefore the Designated Safeguarding Manager, DSM)</w:t>
      </w:r>
      <w:r w:rsidR="00FD5232">
        <w:rPr>
          <w:sz w:val="24"/>
          <w:szCs w:val="24"/>
        </w:rPr>
        <w:t xml:space="preserve"> </w:t>
      </w:r>
      <w:r w:rsidRPr="007D49BE">
        <w:rPr>
          <w:sz w:val="24"/>
          <w:szCs w:val="24"/>
        </w:rPr>
        <w:t xml:space="preserve">and is responsible for maintaining a strategic overview of all safeguarding matters within the </w:t>
      </w:r>
      <w:r w:rsidR="00E16DFA">
        <w:rPr>
          <w:sz w:val="24"/>
          <w:szCs w:val="24"/>
        </w:rPr>
        <w:t>Alliance.</w:t>
      </w:r>
    </w:p>
    <w:p w14:paraId="32F2CB3D" w14:textId="523B5FFA" w:rsidR="007D49BE" w:rsidRDefault="007D49BE" w:rsidP="007D49BE">
      <w:pPr>
        <w:ind w:left="720"/>
      </w:pPr>
      <w:r w:rsidRPr="007D49BE">
        <w:rPr>
          <w:sz w:val="24"/>
          <w:szCs w:val="24"/>
        </w:rPr>
        <w:t>2.</w:t>
      </w:r>
      <w:r w:rsidR="008E4348">
        <w:rPr>
          <w:sz w:val="24"/>
          <w:szCs w:val="24"/>
        </w:rPr>
        <w:t>8</w:t>
      </w:r>
      <w:r w:rsidRPr="007D49BE">
        <w:rPr>
          <w:sz w:val="24"/>
          <w:szCs w:val="24"/>
        </w:rPr>
        <w:t xml:space="preserve"> The policy reflects the differences in health and social care structures and legislation for safeguarding adults at risk across England, Wales, and Northern Ireland</w:t>
      </w:r>
      <w:r>
        <w:t>.</w:t>
      </w:r>
    </w:p>
    <w:p w14:paraId="2A271CAD" w14:textId="77777777" w:rsidR="00E16DFA" w:rsidRDefault="007D49BE" w:rsidP="007D49BE">
      <w:pPr>
        <w:ind w:left="720"/>
        <w:rPr>
          <w:sz w:val="24"/>
          <w:szCs w:val="24"/>
        </w:rPr>
      </w:pPr>
      <w:r w:rsidRPr="007D49BE">
        <w:rPr>
          <w:sz w:val="24"/>
          <w:szCs w:val="24"/>
        </w:rPr>
        <w:t>However, the A</w:t>
      </w:r>
      <w:r w:rsidR="00E16DFA">
        <w:rPr>
          <w:sz w:val="24"/>
          <w:szCs w:val="24"/>
        </w:rPr>
        <w:t>lliance</w:t>
      </w:r>
      <w:r w:rsidRPr="007D49BE">
        <w:rPr>
          <w:sz w:val="24"/>
          <w:szCs w:val="24"/>
        </w:rPr>
        <w:t xml:space="preserve"> adopts the same safeguarding principles across all three Nations. </w:t>
      </w:r>
    </w:p>
    <w:p w14:paraId="6855B146" w14:textId="363AC949" w:rsidR="001B1766" w:rsidRDefault="001B1766" w:rsidP="00A016DC">
      <w:pPr>
        <w:rPr>
          <w:b/>
          <w:bCs/>
          <w:sz w:val="24"/>
          <w:szCs w:val="24"/>
        </w:rPr>
      </w:pPr>
    </w:p>
    <w:p w14:paraId="0848C339" w14:textId="6A76230B" w:rsidR="004B4721" w:rsidRDefault="004B4721" w:rsidP="00A016DC">
      <w:pPr>
        <w:rPr>
          <w:b/>
          <w:bCs/>
          <w:sz w:val="24"/>
          <w:szCs w:val="24"/>
        </w:rPr>
      </w:pPr>
    </w:p>
    <w:p w14:paraId="512B45D2" w14:textId="77777777" w:rsidR="004B4721" w:rsidRPr="001B1766" w:rsidRDefault="004B4721" w:rsidP="00A016DC">
      <w:pPr>
        <w:rPr>
          <w:b/>
          <w:bCs/>
          <w:sz w:val="24"/>
          <w:szCs w:val="24"/>
        </w:rPr>
      </w:pPr>
    </w:p>
    <w:p w14:paraId="25BC9FAA" w14:textId="4ADDDADA" w:rsidR="001B1766" w:rsidRDefault="00E16DFA" w:rsidP="001B1766">
      <w:pPr>
        <w:numPr>
          <w:ilvl w:val="0"/>
          <w:numId w:val="6"/>
        </w:numPr>
        <w:rPr>
          <w:b/>
          <w:bCs/>
          <w:sz w:val="28"/>
          <w:szCs w:val="28"/>
        </w:rPr>
      </w:pPr>
      <w:r>
        <w:rPr>
          <w:b/>
          <w:bCs/>
          <w:sz w:val="28"/>
          <w:szCs w:val="28"/>
        </w:rPr>
        <w:t>Definitions</w:t>
      </w:r>
    </w:p>
    <w:p w14:paraId="54A4DBF2" w14:textId="5396A3E9" w:rsidR="008E4348" w:rsidRDefault="008E4348" w:rsidP="008E4348">
      <w:pPr>
        <w:numPr>
          <w:ilvl w:val="1"/>
          <w:numId w:val="6"/>
        </w:numPr>
        <w:rPr>
          <w:sz w:val="24"/>
          <w:szCs w:val="24"/>
        </w:rPr>
      </w:pPr>
      <w:r w:rsidRPr="008E4348">
        <w:rPr>
          <w:sz w:val="24"/>
          <w:szCs w:val="24"/>
        </w:rPr>
        <w:t xml:space="preserve">Child/Young Person </w:t>
      </w:r>
    </w:p>
    <w:p w14:paraId="44DEFA1A" w14:textId="77777777" w:rsidR="008E4348" w:rsidRDefault="008E4348" w:rsidP="008E4348">
      <w:pPr>
        <w:ind w:left="360"/>
        <w:rPr>
          <w:sz w:val="24"/>
          <w:szCs w:val="24"/>
        </w:rPr>
      </w:pPr>
      <w:r w:rsidRPr="008E4348">
        <w:rPr>
          <w:sz w:val="24"/>
          <w:szCs w:val="24"/>
        </w:rPr>
        <w:t xml:space="preserve">This policy adopts the definition of a child as being anyone under the age of 18 years. The fact that a child has reached 16 years of age, is living independently or is in further education, is a member of the armed forces, is in hospital or in custody in the secure estate, does not change his/her status or entitlements to services or protection. </w:t>
      </w:r>
    </w:p>
    <w:p w14:paraId="2367F7FD" w14:textId="66A163A0" w:rsidR="008E4348" w:rsidRDefault="008E4348" w:rsidP="008E4348">
      <w:pPr>
        <w:numPr>
          <w:ilvl w:val="1"/>
          <w:numId w:val="6"/>
        </w:numPr>
        <w:rPr>
          <w:sz w:val="24"/>
          <w:szCs w:val="24"/>
        </w:rPr>
      </w:pPr>
      <w:r w:rsidRPr="008E4348">
        <w:rPr>
          <w:sz w:val="24"/>
          <w:szCs w:val="24"/>
        </w:rPr>
        <w:t xml:space="preserve">Young Carer </w:t>
      </w:r>
    </w:p>
    <w:p w14:paraId="397B20EE" w14:textId="77777777" w:rsidR="008E4348" w:rsidRDefault="008E4348" w:rsidP="008E4348">
      <w:pPr>
        <w:ind w:left="360"/>
        <w:rPr>
          <w:sz w:val="24"/>
          <w:szCs w:val="24"/>
        </w:rPr>
      </w:pPr>
      <w:r w:rsidRPr="008E4348">
        <w:rPr>
          <w:sz w:val="24"/>
          <w:szCs w:val="24"/>
        </w:rPr>
        <w:t xml:space="preserve">A young carer is a person under 18 who provides or intends to provide care or support for another person, including to a family member of a friend with an illness or disability, mental health condition or an addiction (of any age, except generally where that care is provided for payment, pursuant to a contract or as voluntary work). </w:t>
      </w:r>
    </w:p>
    <w:p w14:paraId="162F6012" w14:textId="32855E38" w:rsidR="008E4348" w:rsidRDefault="008E4348" w:rsidP="008E4348">
      <w:pPr>
        <w:numPr>
          <w:ilvl w:val="1"/>
          <w:numId w:val="6"/>
        </w:numPr>
        <w:rPr>
          <w:sz w:val="24"/>
          <w:szCs w:val="24"/>
        </w:rPr>
      </w:pPr>
      <w:r w:rsidRPr="008E4348">
        <w:rPr>
          <w:sz w:val="24"/>
          <w:szCs w:val="24"/>
        </w:rPr>
        <w:t xml:space="preserve">Young Adult Carer </w:t>
      </w:r>
    </w:p>
    <w:p w14:paraId="4B03640E" w14:textId="77777777" w:rsidR="008E4348" w:rsidRDefault="008E4348" w:rsidP="008E4348">
      <w:pPr>
        <w:ind w:left="360"/>
        <w:rPr>
          <w:sz w:val="24"/>
          <w:szCs w:val="24"/>
        </w:rPr>
      </w:pPr>
      <w:r w:rsidRPr="008E4348">
        <w:rPr>
          <w:sz w:val="24"/>
          <w:szCs w:val="24"/>
        </w:rPr>
        <w:t xml:space="preserve">A young person aged 16–25 who provides unpaid care or support to a family member or friend with an illness or disability, mental health condition or an addiction. </w:t>
      </w:r>
    </w:p>
    <w:p w14:paraId="2BD68EF3" w14:textId="6136CE5A" w:rsidR="008E4348" w:rsidRDefault="008E4348" w:rsidP="008E4348">
      <w:pPr>
        <w:numPr>
          <w:ilvl w:val="1"/>
          <w:numId w:val="6"/>
        </w:numPr>
        <w:rPr>
          <w:sz w:val="24"/>
          <w:szCs w:val="24"/>
        </w:rPr>
      </w:pPr>
      <w:r w:rsidRPr="008E4348">
        <w:rPr>
          <w:sz w:val="24"/>
          <w:szCs w:val="24"/>
        </w:rPr>
        <w:t xml:space="preserve">Parent Carer </w:t>
      </w:r>
    </w:p>
    <w:p w14:paraId="26D9E98A" w14:textId="77777777" w:rsidR="008E4348" w:rsidRDefault="008E4348" w:rsidP="008E4348">
      <w:pPr>
        <w:ind w:left="360"/>
        <w:rPr>
          <w:sz w:val="24"/>
          <w:szCs w:val="24"/>
        </w:rPr>
      </w:pPr>
      <w:r w:rsidRPr="008E4348">
        <w:rPr>
          <w:sz w:val="24"/>
          <w:szCs w:val="24"/>
        </w:rPr>
        <w:t xml:space="preserve">A person aged 18 or over who provides or intends to provide care for a disabled child for whom the person has parental responsibility. </w:t>
      </w:r>
    </w:p>
    <w:p w14:paraId="26230530" w14:textId="288AC666" w:rsidR="008E4348" w:rsidRDefault="008E4348" w:rsidP="008E4348">
      <w:pPr>
        <w:numPr>
          <w:ilvl w:val="1"/>
          <w:numId w:val="6"/>
        </w:numPr>
        <w:rPr>
          <w:sz w:val="24"/>
          <w:szCs w:val="24"/>
        </w:rPr>
      </w:pPr>
      <w:r w:rsidRPr="008E4348">
        <w:rPr>
          <w:sz w:val="24"/>
          <w:szCs w:val="24"/>
        </w:rPr>
        <w:t xml:space="preserve">Child in Need </w:t>
      </w:r>
    </w:p>
    <w:p w14:paraId="68557422" w14:textId="77777777" w:rsidR="008E4348" w:rsidRDefault="008E4348" w:rsidP="008E4348">
      <w:pPr>
        <w:ind w:left="360"/>
        <w:rPr>
          <w:sz w:val="24"/>
          <w:szCs w:val="24"/>
        </w:rPr>
      </w:pPr>
      <w:r w:rsidRPr="008E4348">
        <w:rPr>
          <w:sz w:val="24"/>
          <w:szCs w:val="24"/>
        </w:rPr>
        <w:t xml:space="preserve">• A child defined by section 17 (10) of the Children Act 1989 or by Article 17 of The Children (NI) Order 1995, is entitled to the provision of services to promote their health and development and is unlikely to achieve or maintain or have the opportunity of achieving or maintaining a reasonable standard of health or development without the provision for her/him of services by a local authority Children’s Services Department; </w:t>
      </w:r>
    </w:p>
    <w:p w14:paraId="2D826AF3" w14:textId="77777777" w:rsidR="008E4348" w:rsidRDefault="008E4348" w:rsidP="008E4348">
      <w:pPr>
        <w:ind w:left="360"/>
        <w:rPr>
          <w:sz w:val="24"/>
          <w:szCs w:val="24"/>
        </w:rPr>
      </w:pPr>
      <w:r w:rsidRPr="008E4348">
        <w:rPr>
          <w:sz w:val="24"/>
          <w:szCs w:val="24"/>
        </w:rPr>
        <w:t xml:space="preserve">• Her/his health or development is likely to be significantly impaired without the provision for her/him of such services. </w:t>
      </w:r>
    </w:p>
    <w:p w14:paraId="64129173" w14:textId="77777777" w:rsidR="008E4348" w:rsidRDefault="008E4348" w:rsidP="008E4348">
      <w:pPr>
        <w:ind w:left="360"/>
        <w:rPr>
          <w:sz w:val="24"/>
          <w:szCs w:val="24"/>
        </w:rPr>
      </w:pPr>
      <w:r w:rsidRPr="008E4348">
        <w:rPr>
          <w:sz w:val="24"/>
          <w:szCs w:val="24"/>
        </w:rPr>
        <w:t xml:space="preserve">• She/he is disabled. </w:t>
      </w:r>
    </w:p>
    <w:p w14:paraId="3C21BFA7" w14:textId="25F655FD" w:rsidR="008E4348" w:rsidRDefault="008E4348" w:rsidP="008E4348">
      <w:pPr>
        <w:ind w:left="360"/>
        <w:rPr>
          <w:sz w:val="24"/>
          <w:szCs w:val="24"/>
        </w:rPr>
      </w:pPr>
      <w:r w:rsidRPr="008E4348">
        <w:rPr>
          <w:sz w:val="24"/>
          <w:szCs w:val="24"/>
        </w:rPr>
        <w:t>If, as a result of a referral, there are indications that the child is a Child in Need or a Child in Need of Protection, which may include concerns of significant harm, Children Social Care Services will conduct an Assessment. An Assessment determines whether the child is in need or in need of Protection, the nature of any services required and whether a more detailed assessment should be undertaken, including where necessary a Section 47 Enquiry (The Children Act 1989) or Article 66 enquiry (The Children Order Northern Ireland 1995).</w:t>
      </w:r>
    </w:p>
    <w:p w14:paraId="6A999664" w14:textId="212B70B8" w:rsidR="00D168FB" w:rsidRPr="00D168FB" w:rsidRDefault="00D168FB" w:rsidP="00D168FB">
      <w:pPr>
        <w:numPr>
          <w:ilvl w:val="1"/>
          <w:numId w:val="6"/>
        </w:numPr>
        <w:rPr>
          <w:sz w:val="24"/>
          <w:szCs w:val="24"/>
        </w:rPr>
      </w:pPr>
      <w:r w:rsidRPr="00D168FB">
        <w:rPr>
          <w:sz w:val="24"/>
          <w:szCs w:val="24"/>
        </w:rPr>
        <w:t xml:space="preserve">What do we mean by Child Protection? </w:t>
      </w:r>
    </w:p>
    <w:p w14:paraId="19BF5EF3" w14:textId="5B0393CA" w:rsidR="00D168FB" w:rsidRPr="00D168FB" w:rsidRDefault="00D168FB" w:rsidP="00D168FB">
      <w:pPr>
        <w:ind w:left="360"/>
        <w:rPr>
          <w:sz w:val="24"/>
          <w:szCs w:val="24"/>
        </w:rPr>
      </w:pPr>
      <w:r w:rsidRPr="00D168FB">
        <w:rPr>
          <w:sz w:val="24"/>
          <w:szCs w:val="24"/>
        </w:rPr>
        <w:t xml:space="preserve">Part of safeguarding and promoting welfare. This refers to the activity that is undertaken to protect specific children who are suffering, or are likely to suffer, significant harm. </w:t>
      </w:r>
    </w:p>
    <w:p w14:paraId="695190A1" w14:textId="7926696B" w:rsidR="00D168FB" w:rsidRPr="00D168FB" w:rsidRDefault="00D168FB" w:rsidP="00D168FB">
      <w:pPr>
        <w:numPr>
          <w:ilvl w:val="1"/>
          <w:numId w:val="6"/>
        </w:numPr>
        <w:rPr>
          <w:sz w:val="24"/>
          <w:szCs w:val="24"/>
        </w:rPr>
      </w:pPr>
      <w:r w:rsidRPr="00D168FB">
        <w:rPr>
          <w:sz w:val="24"/>
          <w:szCs w:val="24"/>
        </w:rPr>
        <w:t xml:space="preserve">What do we mean by Child Abuse? </w:t>
      </w:r>
    </w:p>
    <w:p w14:paraId="017745A2" w14:textId="1624157F" w:rsidR="00D168FB" w:rsidRDefault="00D168FB" w:rsidP="00D168FB">
      <w:pPr>
        <w:ind w:left="360"/>
        <w:rPr>
          <w:sz w:val="24"/>
          <w:szCs w:val="24"/>
        </w:rPr>
      </w:pPr>
      <w:r w:rsidRPr="00D168FB">
        <w:rPr>
          <w:sz w:val="24"/>
          <w:szCs w:val="24"/>
        </w:rPr>
        <w:t>A form of maltreatment of a child. Somebody may abuse or neglect a child by inflicting harm, or by failing to act to prevent harm. Children may be abused in a family or in an institutional or community setting by those known to them or, more rarely, by others (e.g. via the internet). They may be abuse</w:t>
      </w:r>
      <w:r>
        <w:rPr>
          <w:sz w:val="24"/>
          <w:szCs w:val="24"/>
        </w:rPr>
        <w:t>d</w:t>
      </w:r>
      <w:r w:rsidRPr="00D168FB">
        <w:rPr>
          <w:sz w:val="24"/>
          <w:szCs w:val="24"/>
        </w:rPr>
        <w:t xml:space="preserve"> by an adult or adults, or another child or children. Note that children and young people can also be abusers – and this includes any abusive behaviour including sexually abusive behaviour, committed by a child or young person towards any other person, whether</w:t>
      </w:r>
      <w:r>
        <w:t xml:space="preserve"> </w:t>
      </w:r>
      <w:r w:rsidRPr="00D168FB">
        <w:rPr>
          <w:sz w:val="24"/>
          <w:szCs w:val="24"/>
        </w:rPr>
        <w:t>child or adult. It should also be recognised that young people who abuse, whilst they present a risk of Significant Harm to others, they are likely to have considerable needs themselves, and are more often than not ‘Children in Need’ and some will be at risk of or suffering Significant Harm.</w:t>
      </w:r>
    </w:p>
    <w:p w14:paraId="7BB7DA00" w14:textId="77777777" w:rsidR="00D168FB" w:rsidRDefault="00D168FB" w:rsidP="00D168FB">
      <w:pPr>
        <w:ind w:left="360"/>
        <w:rPr>
          <w:sz w:val="24"/>
          <w:szCs w:val="24"/>
        </w:rPr>
      </w:pPr>
      <w:r w:rsidRPr="00D168FB">
        <w:rPr>
          <w:sz w:val="24"/>
          <w:szCs w:val="24"/>
        </w:rPr>
        <w:t>The following categories of child abuse are taken from ‘Working Together to Safeguard Children (2018)’</w:t>
      </w:r>
    </w:p>
    <w:p w14:paraId="60173DB6" w14:textId="77777777" w:rsidR="00D168FB" w:rsidRDefault="00D168FB" w:rsidP="00D168FB">
      <w:pPr>
        <w:ind w:left="360"/>
        <w:rPr>
          <w:sz w:val="24"/>
          <w:szCs w:val="24"/>
        </w:rPr>
      </w:pPr>
      <w:r w:rsidRPr="00D168FB">
        <w:rPr>
          <w:sz w:val="24"/>
          <w:szCs w:val="24"/>
        </w:rPr>
        <w:t xml:space="preserve">• Physical Abuse or Harm. </w:t>
      </w:r>
    </w:p>
    <w:p w14:paraId="0BE5C253" w14:textId="77777777" w:rsidR="00D168FB" w:rsidRDefault="00D168FB" w:rsidP="00D168FB">
      <w:pPr>
        <w:ind w:left="360"/>
        <w:rPr>
          <w:sz w:val="24"/>
          <w:szCs w:val="24"/>
        </w:rPr>
      </w:pPr>
      <w:r w:rsidRPr="00D168FB">
        <w:rPr>
          <w:sz w:val="24"/>
          <w:szCs w:val="24"/>
        </w:rPr>
        <w:t xml:space="preserve">• Emotional Abuse. </w:t>
      </w:r>
    </w:p>
    <w:p w14:paraId="6479B6C3" w14:textId="77777777" w:rsidR="00D168FB" w:rsidRDefault="00D168FB" w:rsidP="00D168FB">
      <w:pPr>
        <w:ind w:left="360"/>
        <w:rPr>
          <w:sz w:val="24"/>
          <w:szCs w:val="24"/>
        </w:rPr>
      </w:pPr>
      <w:r w:rsidRPr="00D168FB">
        <w:rPr>
          <w:sz w:val="24"/>
          <w:szCs w:val="24"/>
        </w:rPr>
        <w:t xml:space="preserve">• Sexual Abuse. </w:t>
      </w:r>
    </w:p>
    <w:p w14:paraId="42F7BEA4" w14:textId="77777777" w:rsidR="00D168FB" w:rsidRDefault="00D168FB" w:rsidP="00D168FB">
      <w:pPr>
        <w:ind w:left="360"/>
        <w:rPr>
          <w:sz w:val="24"/>
          <w:szCs w:val="24"/>
        </w:rPr>
      </w:pPr>
      <w:r w:rsidRPr="00D168FB">
        <w:rPr>
          <w:sz w:val="24"/>
          <w:szCs w:val="24"/>
        </w:rPr>
        <w:t xml:space="preserve">• Neglect. </w:t>
      </w:r>
    </w:p>
    <w:p w14:paraId="4657C238" w14:textId="77777777" w:rsidR="00D168FB" w:rsidRDefault="00D168FB" w:rsidP="00D168FB">
      <w:pPr>
        <w:ind w:left="360"/>
        <w:rPr>
          <w:sz w:val="24"/>
          <w:szCs w:val="24"/>
        </w:rPr>
      </w:pPr>
      <w:r w:rsidRPr="00D168FB">
        <w:rPr>
          <w:sz w:val="24"/>
          <w:szCs w:val="24"/>
        </w:rPr>
        <w:t xml:space="preserve">• Child Sexual Exploitation (CSE) . </w:t>
      </w:r>
    </w:p>
    <w:p w14:paraId="5D2A361E" w14:textId="0122DF6E" w:rsidR="00D168FB" w:rsidRDefault="00D168FB" w:rsidP="00D168FB">
      <w:pPr>
        <w:ind w:left="360"/>
        <w:rPr>
          <w:sz w:val="24"/>
          <w:szCs w:val="24"/>
        </w:rPr>
      </w:pPr>
      <w:r w:rsidRPr="00D168FB">
        <w:rPr>
          <w:sz w:val="24"/>
          <w:szCs w:val="24"/>
        </w:rPr>
        <w:t xml:space="preserve">In addition, organised or multiple abuse, past/historical abuse, domestic abuse and E-Safety Incidents all come under the term ‘child abuse’. Child abuse, including grooming, can take place online and can lead to a breach in The Sexual Offences Act (2003). As Technology develops, the internet and its range of services can be accessed through various devices including tablets, mobile phones, and cameras as well as games consoles and computers. As a consequence, web-based technology has become a significant tool in enabling cyber bullying to take place as well as offensive and inappropriate images/messages being shared and/or used inappropriately, either accidentally or deliberately. Staff and volunteers should note that where an E-Safety incident occurs, in addition to making a referral to Social Care, a referral should also take place to CEOP (Child Exploitation Online Protection Centre)  </w:t>
      </w:r>
      <w:hyperlink r:id="rId11" w:history="1">
        <w:r w:rsidRPr="00B20CA2">
          <w:rPr>
            <w:rStyle w:val="Hyperlink"/>
            <w:sz w:val="24"/>
            <w:szCs w:val="24"/>
          </w:rPr>
          <w:t>http://www.ceop.police.uk/safety-centre</w:t>
        </w:r>
      </w:hyperlink>
      <w:r>
        <w:rPr>
          <w:sz w:val="24"/>
          <w:szCs w:val="24"/>
        </w:rPr>
        <w:t xml:space="preserve"> </w:t>
      </w:r>
      <w:r w:rsidRPr="00D168FB">
        <w:rPr>
          <w:sz w:val="24"/>
          <w:szCs w:val="24"/>
        </w:rPr>
        <w:t xml:space="preserve"> </w:t>
      </w:r>
    </w:p>
    <w:p w14:paraId="1D96E1B0" w14:textId="405CE1B9" w:rsidR="00D168FB" w:rsidRDefault="00D168FB" w:rsidP="00D168FB">
      <w:pPr>
        <w:numPr>
          <w:ilvl w:val="1"/>
          <w:numId w:val="6"/>
        </w:numPr>
        <w:rPr>
          <w:sz w:val="24"/>
          <w:szCs w:val="24"/>
        </w:rPr>
      </w:pPr>
      <w:r w:rsidRPr="00D168FB">
        <w:rPr>
          <w:sz w:val="24"/>
          <w:szCs w:val="24"/>
        </w:rPr>
        <w:t xml:space="preserve">What are the signs? </w:t>
      </w:r>
    </w:p>
    <w:p w14:paraId="2326739B" w14:textId="5E95B646" w:rsidR="00D168FB" w:rsidRPr="00D168FB" w:rsidRDefault="00D168FB" w:rsidP="00D168FB">
      <w:pPr>
        <w:ind w:left="360"/>
        <w:rPr>
          <w:b/>
          <w:bCs/>
          <w:sz w:val="24"/>
          <w:szCs w:val="24"/>
        </w:rPr>
      </w:pPr>
      <w:r w:rsidRPr="00D168FB">
        <w:rPr>
          <w:sz w:val="24"/>
          <w:szCs w:val="24"/>
        </w:rPr>
        <w:t>Some of the following signs might be indicators of abuse or neglect</w:t>
      </w:r>
      <w:r>
        <w:rPr>
          <w:sz w:val="24"/>
          <w:szCs w:val="24"/>
        </w:rPr>
        <w:t>:</w:t>
      </w:r>
    </w:p>
    <w:p w14:paraId="2671EC5A" w14:textId="7680614F" w:rsidR="009603E3" w:rsidRDefault="00D168FB" w:rsidP="009603E3">
      <w:pPr>
        <w:numPr>
          <w:ilvl w:val="0"/>
          <w:numId w:val="16"/>
        </w:numPr>
        <w:rPr>
          <w:sz w:val="24"/>
          <w:szCs w:val="24"/>
        </w:rPr>
      </w:pPr>
      <w:r w:rsidRPr="00D168FB">
        <w:rPr>
          <w:sz w:val="24"/>
          <w:szCs w:val="24"/>
        </w:rPr>
        <w:t xml:space="preserve">Children whose behaviour changes – they may become aggressive, challenging, disruptive, withdrawn, or clingy, or they might have difficulty sleeping or start wetting the bed. </w:t>
      </w:r>
    </w:p>
    <w:p w14:paraId="3A3C0DEB" w14:textId="2C82733B" w:rsidR="009603E3" w:rsidRDefault="00D168FB" w:rsidP="009603E3">
      <w:pPr>
        <w:numPr>
          <w:ilvl w:val="0"/>
          <w:numId w:val="16"/>
        </w:numPr>
        <w:rPr>
          <w:sz w:val="24"/>
          <w:szCs w:val="24"/>
        </w:rPr>
      </w:pPr>
      <w:r w:rsidRPr="009603E3">
        <w:rPr>
          <w:sz w:val="24"/>
          <w:szCs w:val="24"/>
        </w:rPr>
        <w:t xml:space="preserve">Children with clothes which are ill-fitting and/or dirty. </w:t>
      </w:r>
    </w:p>
    <w:p w14:paraId="6B893006" w14:textId="77777777" w:rsidR="009603E3" w:rsidRDefault="00D168FB" w:rsidP="009603E3">
      <w:pPr>
        <w:numPr>
          <w:ilvl w:val="0"/>
          <w:numId w:val="16"/>
        </w:numPr>
        <w:rPr>
          <w:sz w:val="24"/>
          <w:szCs w:val="24"/>
        </w:rPr>
      </w:pPr>
      <w:r w:rsidRPr="009603E3">
        <w:rPr>
          <w:sz w:val="24"/>
          <w:szCs w:val="24"/>
        </w:rPr>
        <w:t xml:space="preserve">Children with consistently poor hygiene. </w:t>
      </w:r>
    </w:p>
    <w:p w14:paraId="3B9A0F82" w14:textId="77777777" w:rsidR="009603E3" w:rsidRDefault="00D168FB" w:rsidP="009603E3">
      <w:pPr>
        <w:numPr>
          <w:ilvl w:val="0"/>
          <w:numId w:val="16"/>
        </w:numPr>
        <w:rPr>
          <w:sz w:val="24"/>
          <w:szCs w:val="24"/>
        </w:rPr>
      </w:pPr>
      <w:r w:rsidRPr="009603E3">
        <w:rPr>
          <w:sz w:val="24"/>
          <w:szCs w:val="24"/>
        </w:rPr>
        <w:t xml:space="preserve">Children who make strong efforts to avoid specific family members or friends, without an obvious reason. </w:t>
      </w:r>
    </w:p>
    <w:p w14:paraId="24B79E2F" w14:textId="77777777" w:rsidR="009603E3" w:rsidRDefault="00D168FB" w:rsidP="009603E3">
      <w:pPr>
        <w:numPr>
          <w:ilvl w:val="0"/>
          <w:numId w:val="16"/>
        </w:numPr>
        <w:rPr>
          <w:sz w:val="24"/>
          <w:szCs w:val="24"/>
        </w:rPr>
      </w:pPr>
      <w:r w:rsidRPr="009603E3">
        <w:rPr>
          <w:sz w:val="24"/>
          <w:szCs w:val="24"/>
        </w:rPr>
        <w:t xml:space="preserve">Children who don’t want to change clothes in front of others or participate in physical activities. </w:t>
      </w:r>
    </w:p>
    <w:p w14:paraId="259453B7" w14:textId="77777777" w:rsidR="009603E3" w:rsidRDefault="00D168FB" w:rsidP="009603E3">
      <w:pPr>
        <w:numPr>
          <w:ilvl w:val="0"/>
          <w:numId w:val="16"/>
        </w:numPr>
        <w:rPr>
          <w:sz w:val="24"/>
          <w:szCs w:val="24"/>
        </w:rPr>
      </w:pPr>
      <w:r w:rsidRPr="009603E3">
        <w:rPr>
          <w:sz w:val="24"/>
          <w:szCs w:val="24"/>
        </w:rPr>
        <w:t>Children who are having problems at school, for example, a sudden lack of concentration and learning or they appear to be tired and hungry.</w:t>
      </w:r>
    </w:p>
    <w:p w14:paraId="7DDF5913" w14:textId="77777777" w:rsidR="009603E3" w:rsidRDefault="00D168FB" w:rsidP="009603E3">
      <w:pPr>
        <w:numPr>
          <w:ilvl w:val="0"/>
          <w:numId w:val="16"/>
        </w:numPr>
        <w:rPr>
          <w:sz w:val="24"/>
          <w:szCs w:val="24"/>
        </w:rPr>
      </w:pPr>
      <w:r w:rsidRPr="009603E3">
        <w:rPr>
          <w:sz w:val="24"/>
          <w:szCs w:val="24"/>
        </w:rPr>
        <w:t xml:space="preserve">Children who talk about being left home alone, with inappropriate carers or with strangers. </w:t>
      </w:r>
    </w:p>
    <w:p w14:paraId="0C7FC30B" w14:textId="77777777" w:rsidR="009603E3" w:rsidRDefault="00D168FB" w:rsidP="009603E3">
      <w:pPr>
        <w:numPr>
          <w:ilvl w:val="0"/>
          <w:numId w:val="16"/>
        </w:numPr>
        <w:rPr>
          <w:sz w:val="24"/>
          <w:szCs w:val="24"/>
        </w:rPr>
      </w:pPr>
      <w:r w:rsidRPr="009603E3">
        <w:rPr>
          <w:sz w:val="24"/>
          <w:szCs w:val="24"/>
        </w:rPr>
        <w:t xml:space="preserve">Children who reach developmental milestones, such as learning to speak or walk, late, with no medical reason. </w:t>
      </w:r>
    </w:p>
    <w:p w14:paraId="27DAE024" w14:textId="77777777" w:rsidR="009603E3" w:rsidRDefault="00D168FB" w:rsidP="009603E3">
      <w:pPr>
        <w:numPr>
          <w:ilvl w:val="0"/>
          <w:numId w:val="16"/>
        </w:numPr>
        <w:rPr>
          <w:sz w:val="24"/>
          <w:szCs w:val="24"/>
        </w:rPr>
      </w:pPr>
      <w:r w:rsidRPr="009603E3">
        <w:rPr>
          <w:sz w:val="24"/>
          <w:szCs w:val="24"/>
        </w:rPr>
        <w:t xml:space="preserve">Children who are regularly missing from school or education. </w:t>
      </w:r>
    </w:p>
    <w:p w14:paraId="0DD7FE57" w14:textId="77777777" w:rsidR="009603E3" w:rsidRDefault="00D168FB" w:rsidP="009603E3">
      <w:pPr>
        <w:numPr>
          <w:ilvl w:val="0"/>
          <w:numId w:val="16"/>
        </w:numPr>
        <w:rPr>
          <w:sz w:val="24"/>
          <w:szCs w:val="24"/>
        </w:rPr>
      </w:pPr>
      <w:r w:rsidRPr="009603E3">
        <w:rPr>
          <w:sz w:val="24"/>
          <w:szCs w:val="24"/>
        </w:rPr>
        <w:t xml:space="preserve">Children who are reluctant to go home after school. </w:t>
      </w:r>
    </w:p>
    <w:p w14:paraId="378D51D5" w14:textId="77777777" w:rsidR="009603E3" w:rsidRDefault="00D168FB" w:rsidP="009603E3">
      <w:pPr>
        <w:numPr>
          <w:ilvl w:val="0"/>
          <w:numId w:val="16"/>
        </w:numPr>
        <w:rPr>
          <w:sz w:val="24"/>
          <w:szCs w:val="24"/>
        </w:rPr>
      </w:pPr>
      <w:r w:rsidRPr="009603E3">
        <w:rPr>
          <w:sz w:val="24"/>
          <w:szCs w:val="24"/>
        </w:rPr>
        <w:t xml:space="preserve">Children with poor school attendance and punctuality, or who are consistently late being picked up. </w:t>
      </w:r>
    </w:p>
    <w:p w14:paraId="3E5B9584" w14:textId="77777777" w:rsidR="009603E3" w:rsidRDefault="00D168FB" w:rsidP="009603E3">
      <w:pPr>
        <w:numPr>
          <w:ilvl w:val="0"/>
          <w:numId w:val="16"/>
        </w:numPr>
        <w:rPr>
          <w:sz w:val="24"/>
          <w:szCs w:val="24"/>
        </w:rPr>
      </w:pPr>
      <w:r w:rsidRPr="009603E3">
        <w:rPr>
          <w:sz w:val="24"/>
          <w:szCs w:val="24"/>
        </w:rPr>
        <w:t xml:space="preserve">Parents who are dismissive and non-responsive to practitioners’ concerns. </w:t>
      </w:r>
    </w:p>
    <w:p w14:paraId="3F46A3FB" w14:textId="77777777" w:rsidR="009603E3" w:rsidRDefault="00D168FB" w:rsidP="009603E3">
      <w:pPr>
        <w:numPr>
          <w:ilvl w:val="0"/>
          <w:numId w:val="16"/>
        </w:numPr>
        <w:rPr>
          <w:sz w:val="24"/>
          <w:szCs w:val="24"/>
        </w:rPr>
      </w:pPr>
      <w:r w:rsidRPr="009603E3">
        <w:rPr>
          <w:sz w:val="24"/>
          <w:szCs w:val="24"/>
        </w:rPr>
        <w:t xml:space="preserve">Parents who collect their children from school when drunk, or under the influence of drugs. </w:t>
      </w:r>
    </w:p>
    <w:p w14:paraId="33418B36" w14:textId="77777777" w:rsidR="009603E3" w:rsidRDefault="00D168FB" w:rsidP="009603E3">
      <w:pPr>
        <w:numPr>
          <w:ilvl w:val="0"/>
          <w:numId w:val="16"/>
        </w:numPr>
        <w:rPr>
          <w:sz w:val="24"/>
          <w:szCs w:val="24"/>
        </w:rPr>
      </w:pPr>
      <w:r w:rsidRPr="009603E3">
        <w:rPr>
          <w:sz w:val="24"/>
          <w:szCs w:val="24"/>
        </w:rPr>
        <w:t xml:space="preserve">Children who drink alcohol regularly from an early age. </w:t>
      </w:r>
    </w:p>
    <w:p w14:paraId="24FA334E" w14:textId="77777777" w:rsidR="009603E3" w:rsidRDefault="00D168FB" w:rsidP="009603E3">
      <w:pPr>
        <w:numPr>
          <w:ilvl w:val="0"/>
          <w:numId w:val="16"/>
        </w:numPr>
        <w:rPr>
          <w:sz w:val="24"/>
          <w:szCs w:val="24"/>
        </w:rPr>
      </w:pPr>
      <w:r w:rsidRPr="009603E3">
        <w:rPr>
          <w:sz w:val="24"/>
          <w:szCs w:val="24"/>
        </w:rPr>
        <w:t xml:space="preserve">Children who are concerned for younger siblings without explaining why. </w:t>
      </w:r>
    </w:p>
    <w:p w14:paraId="76FF4CE8" w14:textId="77777777" w:rsidR="009603E3" w:rsidRDefault="00D168FB" w:rsidP="009603E3">
      <w:pPr>
        <w:numPr>
          <w:ilvl w:val="0"/>
          <w:numId w:val="16"/>
        </w:numPr>
        <w:rPr>
          <w:sz w:val="24"/>
          <w:szCs w:val="24"/>
        </w:rPr>
      </w:pPr>
      <w:r w:rsidRPr="009603E3">
        <w:rPr>
          <w:sz w:val="24"/>
          <w:szCs w:val="24"/>
        </w:rPr>
        <w:t xml:space="preserve">Children who talk about running away; and </w:t>
      </w:r>
    </w:p>
    <w:p w14:paraId="48F401C1" w14:textId="77777777" w:rsidR="009603E3" w:rsidRDefault="00D168FB" w:rsidP="009603E3">
      <w:pPr>
        <w:numPr>
          <w:ilvl w:val="0"/>
          <w:numId w:val="16"/>
        </w:numPr>
        <w:rPr>
          <w:sz w:val="24"/>
          <w:szCs w:val="24"/>
        </w:rPr>
      </w:pPr>
      <w:r w:rsidRPr="009603E3">
        <w:rPr>
          <w:sz w:val="24"/>
          <w:szCs w:val="24"/>
        </w:rPr>
        <w:t xml:space="preserve">Children who shy away from being touched or flinch at sudden movements. </w:t>
      </w:r>
    </w:p>
    <w:p w14:paraId="36C7795E" w14:textId="014DC1D3" w:rsidR="008E4348" w:rsidRDefault="00D168FB" w:rsidP="009603E3">
      <w:pPr>
        <w:ind w:left="720"/>
        <w:rPr>
          <w:sz w:val="24"/>
          <w:szCs w:val="24"/>
        </w:rPr>
      </w:pPr>
      <w:r w:rsidRPr="009603E3">
        <w:rPr>
          <w:sz w:val="24"/>
          <w:szCs w:val="24"/>
        </w:rPr>
        <w:t>This is not an exhaustive list but gives a guide to some of the most common signs of abuse and neglect</w:t>
      </w:r>
      <w:r w:rsidR="009603E3">
        <w:rPr>
          <w:sz w:val="24"/>
          <w:szCs w:val="24"/>
        </w:rPr>
        <w:t>.</w:t>
      </w:r>
    </w:p>
    <w:p w14:paraId="6B087ECA" w14:textId="3FF4FD20" w:rsidR="009603E3" w:rsidRDefault="009603E3" w:rsidP="009603E3">
      <w:pPr>
        <w:numPr>
          <w:ilvl w:val="1"/>
          <w:numId w:val="6"/>
        </w:numPr>
        <w:rPr>
          <w:sz w:val="24"/>
          <w:szCs w:val="24"/>
        </w:rPr>
      </w:pPr>
      <w:r w:rsidRPr="009603E3">
        <w:rPr>
          <w:sz w:val="24"/>
          <w:szCs w:val="24"/>
        </w:rPr>
        <w:t xml:space="preserve">What is meant by the term ‘Appropriate Agency’? </w:t>
      </w:r>
    </w:p>
    <w:p w14:paraId="66A24E7D" w14:textId="5740B1E5" w:rsidR="009603E3" w:rsidRDefault="009603E3" w:rsidP="009603E3">
      <w:pPr>
        <w:ind w:left="720"/>
        <w:rPr>
          <w:sz w:val="24"/>
          <w:szCs w:val="24"/>
        </w:rPr>
      </w:pPr>
      <w:r w:rsidRPr="009603E3">
        <w:rPr>
          <w:sz w:val="24"/>
          <w:szCs w:val="24"/>
        </w:rPr>
        <w:t xml:space="preserve">These agencies are responsible for the investigation and coordination of all incidents of suspected abuse. This would fall within the jurisdiction of the agency closest to where the child/young person at risk is residing. Where there is an indication that a criminal offence has been committed the appropriate agency is ALWAYS the police. </w:t>
      </w:r>
    </w:p>
    <w:p w14:paraId="44226059" w14:textId="09AB1103" w:rsidR="009603E3" w:rsidRDefault="009603E3" w:rsidP="009603E3">
      <w:pPr>
        <w:numPr>
          <w:ilvl w:val="1"/>
          <w:numId w:val="6"/>
        </w:numPr>
        <w:rPr>
          <w:sz w:val="24"/>
          <w:szCs w:val="24"/>
        </w:rPr>
      </w:pPr>
      <w:r w:rsidRPr="009603E3">
        <w:rPr>
          <w:sz w:val="24"/>
          <w:szCs w:val="24"/>
        </w:rPr>
        <w:t xml:space="preserve">Designated Safeguarding Manager (DSM) </w:t>
      </w:r>
    </w:p>
    <w:p w14:paraId="1F116457" w14:textId="12120D3F" w:rsidR="009603E3" w:rsidRPr="009603E3" w:rsidRDefault="009603E3" w:rsidP="009603E3">
      <w:pPr>
        <w:ind w:left="720"/>
        <w:rPr>
          <w:sz w:val="24"/>
          <w:szCs w:val="24"/>
        </w:rPr>
      </w:pPr>
      <w:r w:rsidRPr="009603E3">
        <w:rPr>
          <w:sz w:val="24"/>
          <w:szCs w:val="24"/>
        </w:rPr>
        <w:t xml:space="preserve">This is the </w:t>
      </w:r>
      <w:r w:rsidR="0025055A">
        <w:rPr>
          <w:sz w:val="24"/>
          <w:szCs w:val="24"/>
        </w:rPr>
        <w:t>Company Secretary</w:t>
      </w:r>
      <w:r w:rsidRPr="009603E3">
        <w:rPr>
          <w:sz w:val="24"/>
          <w:szCs w:val="24"/>
        </w:rPr>
        <w:t xml:space="preserve"> to whom any safeguarding concerns should be reported. </w:t>
      </w:r>
    </w:p>
    <w:p w14:paraId="733F70FE" w14:textId="0422678E" w:rsidR="009A6343" w:rsidRDefault="009A6343" w:rsidP="00A016DC">
      <w:pPr>
        <w:rPr>
          <w:sz w:val="24"/>
          <w:szCs w:val="24"/>
        </w:rPr>
      </w:pPr>
    </w:p>
    <w:p w14:paraId="36EB5308" w14:textId="77777777" w:rsidR="004B4721" w:rsidRPr="00F40505" w:rsidRDefault="004B4721" w:rsidP="00A016DC">
      <w:pPr>
        <w:rPr>
          <w:sz w:val="24"/>
          <w:szCs w:val="24"/>
        </w:rPr>
      </w:pPr>
    </w:p>
    <w:p w14:paraId="7EEB4A4D" w14:textId="2FAC62ED" w:rsidR="004939EC" w:rsidRPr="009603E3" w:rsidRDefault="004939EC" w:rsidP="009603E3">
      <w:pPr>
        <w:numPr>
          <w:ilvl w:val="0"/>
          <w:numId w:val="6"/>
        </w:numPr>
        <w:rPr>
          <w:b/>
          <w:bCs/>
          <w:sz w:val="28"/>
          <w:szCs w:val="28"/>
        </w:rPr>
      </w:pPr>
      <w:r>
        <w:rPr>
          <w:b/>
          <w:bCs/>
          <w:sz w:val="28"/>
          <w:szCs w:val="28"/>
        </w:rPr>
        <w:t>Legal and policy context</w:t>
      </w:r>
    </w:p>
    <w:p w14:paraId="77E21F46" w14:textId="38D6B77E" w:rsidR="009603E3" w:rsidRDefault="009603E3" w:rsidP="009603E3">
      <w:pPr>
        <w:numPr>
          <w:ilvl w:val="1"/>
          <w:numId w:val="6"/>
        </w:numPr>
        <w:rPr>
          <w:sz w:val="24"/>
          <w:szCs w:val="24"/>
        </w:rPr>
      </w:pPr>
      <w:r w:rsidRPr="009603E3">
        <w:rPr>
          <w:sz w:val="24"/>
          <w:szCs w:val="24"/>
        </w:rPr>
        <w:t xml:space="preserve">There are a number of key pieces of legislation, which set out the framework for all agencies working with children and young people. In summary these are: </w:t>
      </w:r>
    </w:p>
    <w:p w14:paraId="57FBCF47" w14:textId="77777777" w:rsidR="009603E3" w:rsidRDefault="009603E3" w:rsidP="009603E3">
      <w:pPr>
        <w:ind w:left="720"/>
        <w:rPr>
          <w:sz w:val="24"/>
          <w:szCs w:val="24"/>
        </w:rPr>
      </w:pPr>
      <w:r w:rsidRPr="009603E3">
        <w:rPr>
          <w:sz w:val="24"/>
          <w:szCs w:val="24"/>
        </w:rPr>
        <w:t xml:space="preserve">• The Children Act 1989 (England and Wales). </w:t>
      </w:r>
    </w:p>
    <w:p w14:paraId="5F0E6E24" w14:textId="77777777" w:rsidR="009603E3" w:rsidRDefault="009603E3" w:rsidP="009603E3">
      <w:pPr>
        <w:ind w:left="720"/>
        <w:rPr>
          <w:sz w:val="24"/>
          <w:szCs w:val="24"/>
        </w:rPr>
      </w:pPr>
      <w:r w:rsidRPr="009603E3">
        <w:rPr>
          <w:sz w:val="24"/>
          <w:szCs w:val="24"/>
        </w:rPr>
        <w:t xml:space="preserve">• The Children Act 2004. </w:t>
      </w:r>
    </w:p>
    <w:p w14:paraId="4A21C904" w14:textId="724BBFEA" w:rsidR="009603E3" w:rsidRPr="009603E3" w:rsidRDefault="009603E3" w:rsidP="009603E3">
      <w:pPr>
        <w:ind w:left="720"/>
        <w:rPr>
          <w:sz w:val="24"/>
          <w:szCs w:val="24"/>
        </w:rPr>
      </w:pPr>
      <w:r w:rsidRPr="009603E3">
        <w:rPr>
          <w:sz w:val="24"/>
          <w:szCs w:val="24"/>
        </w:rPr>
        <w:t>• The Children Order 1995 (Northern Ireland)</w:t>
      </w:r>
    </w:p>
    <w:p w14:paraId="47B7BE2C" w14:textId="77777777" w:rsidR="009603E3" w:rsidRDefault="009603E3" w:rsidP="004939EC">
      <w:pPr>
        <w:ind w:left="720"/>
        <w:rPr>
          <w:sz w:val="24"/>
          <w:szCs w:val="24"/>
        </w:rPr>
      </w:pPr>
      <w:r w:rsidRPr="009603E3">
        <w:rPr>
          <w:sz w:val="24"/>
          <w:szCs w:val="24"/>
        </w:rPr>
        <w:t xml:space="preserve">• Cooperating to Safeguard Children &amp; Young People in Northern Ireland 2017 (replaces the guidance issued in 2003). </w:t>
      </w:r>
    </w:p>
    <w:p w14:paraId="0B02DD0C" w14:textId="77777777" w:rsidR="009603E3" w:rsidRDefault="009603E3" w:rsidP="004939EC">
      <w:pPr>
        <w:ind w:left="720"/>
        <w:rPr>
          <w:sz w:val="24"/>
          <w:szCs w:val="24"/>
        </w:rPr>
      </w:pPr>
      <w:r w:rsidRPr="009603E3">
        <w:rPr>
          <w:sz w:val="24"/>
          <w:szCs w:val="24"/>
        </w:rPr>
        <w:t xml:space="preserve">• Understanding the Needs of Children in NI (UNOCINI) Guidance 2011 (under review). </w:t>
      </w:r>
    </w:p>
    <w:p w14:paraId="54B62F4C" w14:textId="77777777" w:rsidR="009603E3" w:rsidRDefault="009603E3" w:rsidP="004939EC">
      <w:pPr>
        <w:ind w:left="720"/>
        <w:rPr>
          <w:sz w:val="24"/>
          <w:szCs w:val="24"/>
        </w:rPr>
      </w:pPr>
      <w:r w:rsidRPr="009603E3">
        <w:rPr>
          <w:sz w:val="24"/>
          <w:szCs w:val="24"/>
        </w:rPr>
        <w:t xml:space="preserve">• Social Services and Well-being (Wales) Act 2014 (in force from April 2016) . </w:t>
      </w:r>
    </w:p>
    <w:p w14:paraId="220E2E10" w14:textId="77777777" w:rsidR="009603E3" w:rsidRDefault="009603E3" w:rsidP="004939EC">
      <w:pPr>
        <w:ind w:left="720"/>
        <w:rPr>
          <w:sz w:val="24"/>
          <w:szCs w:val="24"/>
        </w:rPr>
      </w:pPr>
      <w:r w:rsidRPr="009603E3">
        <w:rPr>
          <w:sz w:val="24"/>
          <w:szCs w:val="24"/>
        </w:rPr>
        <w:t xml:space="preserve">• The Sexual Offences Act 2003. </w:t>
      </w:r>
    </w:p>
    <w:p w14:paraId="7C967D39" w14:textId="77777777" w:rsidR="009603E3" w:rsidRDefault="009603E3" w:rsidP="004939EC">
      <w:pPr>
        <w:ind w:left="720"/>
        <w:rPr>
          <w:sz w:val="24"/>
          <w:szCs w:val="24"/>
        </w:rPr>
      </w:pPr>
      <w:r w:rsidRPr="009603E3">
        <w:rPr>
          <w:sz w:val="24"/>
          <w:szCs w:val="24"/>
        </w:rPr>
        <w:t xml:space="preserve">• The Children and Young Person’s Act 2008. • Working Together to Safeguard Children 2018. </w:t>
      </w:r>
    </w:p>
    <w:p w14:paraId="523DF6D8" w14:textId="77777777" w:rsidR="009603E3" w:rsidRDefault="009603E3" w:rsidP="004939EC">
      <w:pPr>
        <w:ind w:left="720"/>
        <w:rPr>
          <w:sz w:val="24"/>
          <w:szCs w:val="24"/>
        </w:rPr>
      </w:pPr>
      <w:r w:rsidRPr="009603E3">
        <w:rPr>
          <w:sz w:val="24"/>
          <w:szCs w:val="24"/>
        </w:rPr>
        <w:t xml:space="preserve">• Safeguarding Disabled Children: practice guide 2009. </w:t>
      </w:r>
    </w:p>
    <w:p w14:paraId="0D4DB889" w14:textId="77777777" w:rsidR="009603E3" w:rsidRDefault="009603E3" w:rsidP="004939EC">
      <w:pPr>
        <w:ind w:left="720"/>
        <w:rPr>
          <w:sz w:val="24"/>
          <w:szCs w:val="24"/>
        </w:rPr>
      </w:pPr>
      <w:r w:rsidRPr="009603E3">
        <w:rPr>
          <w:sz w:val="24"/>
          <w:szCs w:val="24"/>
        </w:rPr>
        <w:t xml:space="preserve">• The Common Assessment Framework (CAF) 2004. • The Children and Family Act 2014. </w:t>
      </w:r>
    </w:p>
    <w:p w14:paraId="029F68D8" w14:textId="77777777" w:rsidR="009603E3" w:rsidRDefault="009603E3" w:rsidP="004939EC">
      <w:pPr>
        <w:ind w:left="720"/>
        <w:rPr>
          <w:sz w:val="24"/>
          <w:szCs w:val="24"/>
        </w:rPr>
      </w:pPr>
      <w:r w:rsidRPr="009603E3">
        <w:rPr>
          <w:sz w:val="24"/>
          <w:szCs w:val="24"/>
        </w:rPr>
        <w:t xml:space="preserve">• The Care Act 2014. </w:t>
      </w:r>
    </w:p>
    <w:p w14:paraId="00F2F702" w14:textId="77777777" w:rsidR="009603E3" w:rsidRDefault="009603E3" w:rsidP="004939EC">
      <w:pPr>
        <w:ind w:left="720"/>
        <w:rPr>
          <w:sz w:val="24"/>
          <w:szCs w:val="24"/>
        </w:rPr>
      </w:pPr>
      <w:r w:rsidRPr="009603E3">
        <w:rPr>
          <w:sz w:val="24"/>
          <w:szCs w:val="24"/>
        </w:rPr>
        <w:t xml:space="preserve">• Education Acts 1996 and 2001. </w:t>
      </w:r>
    </w:p>
    <w:p w14:paraId="4459F229" w14:textId="77777777" w:rsidR="009603E3" w:rsidRDefault="009603E3" w:rsidP="004939EC">
      <w:pPr>
        <w:ind w:left="720"/>
        <w:rPr>
          <w:sz w:val="24"/>
          <w:szCs w:val="24"/>
        </w:rPr>
      </w:pPr>
      <w:r w:rsidRPr="009603E3">
        <w:rPr>
          <w:sz w:val="24"/>
          <w:szCs w:val="24"/>
        </w:rPr>
        <w:t xml:space="preserve">• Childcare Act 2006. </w:t>
      </w:r>
    </w:p>
    <w:p w14:paraId="61B49774" w14:textId="77777777" w:rsidR="009603E3" w:rsidRDefault="009603E3" w:rsidP="004939EC">
      <w:pPr>
        <w:ind w:left="720"/>
        <w:rPr>
          <w:sz w:val="24"/>
          <w:szCs w:val="24"/>
        </w:rPr>
      </w:pPr>
      <w:r w:rsidRPr="009603E3">
        <w:rPr>
          <w:sz w:val="24"/>
          <w:szCs w:val="24"/>
        </w:rPr>
        <w:t xml:space="preserve">• Housing Act 1996. </w:t>
      </w:r>
    </w:p>
    <w:p w14:paraId="2771731F" w14:textId="77777777" w:rsidR="009603E3" w:rsidRDefault="009603E3" w:rsidP="004939EC">
      <w:pPr>
        <w:ind w:left="720"/>
        <w:rPr>
          <w:sz w:val="24"/>
          <w:szCs w:val="24"/>
        </w:rPr>
      </w:pPr>
      <w:r w:rsidRPr="009603E3">
        <w:rPr>
          <w:sz w:val="24"/>
          <w:szCs w:val="24"/>
        </w:rPr>
        <w:t xml:space="preserve">• Crime and Disorder Act 1998. </w:t>
      </w:r>
    </w:p>
    <w:p w14:paraId="0E041EDB" w14:textId="77777777" w:rsidR="009603E3" w:rsidRDefault="009603E3" w:rsidP="004939EC">
      <w:pPr>
        <w:ind w:left="720"/>
        <w:rPr>
          <w:sz w:val="24"/>
          <w:szCs w:val="24"/>
        </w:rPr>
      </w:pPr>
      <w:r w:rsidRPr="009603E3">
        <w:rPr>
          <w:sz w:val="24"/>
          <w:szCs w:val="24"/>
        </w:rPr>
        <w:t xml:space="preserve">• Police Reforms and Social Responsibility Act 2011. </w:t>
      </w:r>
    </w:p>
    <w:p w14:paraId="2BD091C2" w14:textId="77777777" w:rsidR="009603E3" w:rsidRDefault="009603E3" w:rsidP="004939EC">
      <w:pPr>
        <w:ind w:left="720"/>
        <w:rPr>
          <w:sz w:val="24"/>
          <w:szCs w:val="24"/>
        </w:rPr>
      </w:pPr>
      <w:r w:rsidRPr="009603E3">
        <w:rPr>
          <w:sz w:val="24"/>
          <w:szCs w:val="24"/>
        </w:rPr>
        <w:t xml:space="preserve">• Female Genital Mutilation Act 2003. </w:t>
      </w:r>
    </w:p>
    <w:p w14:paraId="4297F0B2" w14:textId="77777777" w:rsidR="009603E3" w:rsidRDefault="009603E3" w:rsidP="004939EC">
      <w:pPr>
        <w:ind w:left="720"/>
        <w:rPr>
          <w:sz w:val="24"/>
          <w:szCs w:val="24"/>
        </w:rPr>
      </w:pPr>
      <w:r w:rsidRPr="009603E3">
        <w:rPr>
          <w:sz w:val="24"/>
          <w:szCs w:val="24"/>
        </w:rPr>
        <w:t xml:space="preserve">• What to do if you are worried a child is being abused 2015. </w:t>
      </w:r>
    </w:p>
    <w:p w14:paraId="58CD67B6" w14:textId="05ACB38D" w:rsidR="009603E3" w:rsidRDefault="009603E3" w:rsidP="004939EC">
      <w:pPr>
        <w:ind w:left="720"/>
        <w:rPr>
          <w:sz w:val="24"/>
          <w:szCs w:val="24"/>
        </w:rPr>
      </w:pPr>
      <w:r w:rsidRPr="009603E3">
        <w:rPr>
          <w:sz w:val="24"/>
          <w:szCs w:val="24"/>
        </w:rPr>
        <w:t xml:space="preserve">• </w:t>
      </w:r>
      <w:hyperlink r:id="rId12" w:history="1">
        <w:r w:rsidRPr="00B20CA2">
          <w:rPr>
            <w:rStyle w:val="Hyperlink"/>
            <w:sz w:val="24"/>
            <w:szCs w:val="24"/>
          </w:rPr>
          <w:t>https://ceop.police.uk/safety-centre/</w:t>
        </w:r>
      </w:hyperlink>
      <w:r w:rsidRPr="009603E3">
        <w:rPr>
          <w:sz w:val="24"/>
          <w:szCs w:val="24"/>
        </w:rPr>
        <w:t xml:space="preserve"> </w:t>
      </w:r>
    </w:p>
    <w:p w14:paraId="2D3F46B6" w14:textId="5992E108" w:rsidR="009603E3" w:rsidRDefault="009603E3" w:rsidP="0025055A">
      <w:pPr>
        <w:ind w:left="720"/>
        <w:rPr>
          <w:sz w:val="24"/>
          <w:szCs w:val="24"/>
        </w:rPr>
      </w:pPr>
      <w:r w:rsidRPr="009603E3">
        <w:rPr>
          <w:sz w:val="24"/>
          <w:szCs w:val="24"/>
        </w:rPr>
        <w:t>• General Data Protection Regulations (May 2018).</w:t>
      </w:r>
    </w:p>
    <w:p w14:paraId="0FEC1F29" w14:textId="7D2413B2" w:rsidR="00E95150" w:rsidRDefault="00E95150" w:rsidP="00E95150">
      <w:pPr>
        <w:rPr>
          <w:b/>
          <w:bCs/>
          <w:sz w:val="24"/>
          <w:szCs w:val="24"/>
        </w:rPr>
      </w:pPr>
    </w:p>
    <w:p w14:paraId="12A9592B" w14:textId="2D89DB9B" w:rsidR="00B71B33" w:rsidRDefault="004939EC" w:rsidP="009603E3">
      <w:pPr>
        <w:numPr>
          <w:ilvl w:val="0"/>
          <w:numId w:val="6"/>
        </w:numPr>
        <w:rPr>
          <w:b/>
          <w:bCs/>
          <w:sz w:val="28"/>
          <w:szCs w:val="28"/>
        </w:rPr>
      </w:pPr>
      <w:r>
        <w:rPr>
          <w:b/>
          <w:bCs/>
          <w:sz w:val="28"/>
          <w:szCs w:val="28"/>
        </w:rPr>
        <w:t>Reporting safeguarding concerns and making a safeguarding referral</w:t>
      </w:r>
    </w:p>
    <w:p w14:paraId="3104BF26" w14:textId="30BFA524" w:rsidR="004939EC" w:rsidRDefault="004939EC" w:rsidP="004939EC">
      <w:pPr>
        <w:ind w:left="720"/>
        <w:rPr>
          <w:sz w:val="24"/>
          <w:szCs w:val="24"/>
        </w:rPr>
      </w:pPr>
      <w:r w:rsidRPr="004939EC">
        <w:rPr>
          <w:sz w:val="24"/>
          <w:szCs w:val="24"/>
        </w:rPr>
        <w:t xml:space="preserve">Please refer to flowchart diagram at the end of this policy document – ‘Making a Safeguarding Referral for </w:t>
      </w:r>
      <w:r w:rsidR="0025055A">
        <w:rPr>
          <w:sz w:val="24"/>
          <w:szCs w:val="24"/>
        </w:rPr>
        <w:t>Children and Young People</w:t>
      </w:r>
      <w:r w:rsidRPr="004939EC">
        <w:rPr>
          <w:sz w:val="24"/>
          <w:szCs w:val="24"/>
        </w:rPr>
        <w:t xml:space="preserve"> at Risk of Harm’ – Appendix </w:t>
      </w:r>
      <w:r w:rsidR="00FD5232">
        <w:rPr>
          <w:sz w:val="24"/>
          <w:szCs w:val="24"/>
        </w:rPr>
        <w:t>B</w:t>
      </w:r>
      <w:r w:rsidRPr="004939EC">
        <w:rPr>
          <w:sz w:val="24"/>
          <w:szCs w:val="24"/>
        </w:rPr>
        <w:t xml:space="preserve"> </w:t>
      </w:r>
    </w:p>
    <w:p w14:paraId="2C6F488A" w14:textId="77777777" w:rsidR="0025055A" w:rsidRDefault="0025055A" w:rsidP="0025055A">
      <w:pPr>
        <w:numPr>
          <w:ilvl w:val="1"/>
          <w:numId w:val="6"/>
        </w:numPr>
        <w:rPr>
          <w:sz w:val="24"/>
          <w:szCs w:val="24"/>
        </w:rPr>
      </w:pPr>
      <w:r w:rsidRPr="0025055A">
        <w:rPr>
          <w:sz w:val="24"/>
          <w:szCs w:val="24"/>
        </w:rPr>
        <w:t>Your first priority should always be to ensure the safety and protection of the child or young person at risk. To this end, if any person in the</w:t>
      </w:r>
      <w:r>
        <w:rPr>
          <w:sz w:val="24"/>
          <w:szCs w:val="24"/>
        </w:rPr>
        <w:t xml:space="preserve"> Alliance</w:t>
      </w:r>
      <w:r w:rsidRPr="0025055A">
        <w:rPr>
          <w:sz w:val="24"/>
          <w:szCs w:val="24"/>
        </w:rPr>
        <w:t xml:space="preserve"> reasonably suspects or is told that a child/young person at risk is being, has been, or is likely to be abused they must take immediate action as set out in this policy and pass on their concerns to the</w:t>
      </w:r>
      <w:r>
        <w:rPr>
          <w:sz w:val="24"/>
          <w:szCs w:val="24"/>
        </w:rPr>
        <w:t xml:space="preserve"> DSM</w:t>
      </w:r>
      <w:r w:rsidRPr="0025055A">
        <w:rPr>
          <w:sz w:val="24"/>
          <w:szCs w:val="24"/>
        </w:rPr>
        <w:t xml:space="preserve">. </w:t>
      </w:r>
    </w:p>
    <w:p w14:paraId="7ADB72D5" w14:textId="77777777" w:rsidR="0025055A" w:rsidRDefault="0025055A" w:rsidP="0025055A">
      <w:pPr>
        <w:numPr>
          <w:ilvl w:val="1"/>
          <w:numId w:val="6"/>
        </w:numPr>
        <w:rPr>
          <w:sz w:val="24"/>
          <w:szCs w:val="24"/>
        </w:rPr>
      </w:pPr>
      <w:r w:rsidRPr="0025055A">
        <w:rPr>
          <w:sz w:val="24"/>
          <w:szCs w:val="24"/>
        </w:rPr>
        <w:t xml:space="preserve">It is important to emphasise to anyone seeking assistance from the </w:t>
      </w:r>
      <w:r>
        <w:rPr>
          <w:sz w:val="24"/>
          <w:szCs w:val="24"/>
        </w:rPr>
        <w:t>Alliance</w:t>
      </w:r>
      <w:r w:rsidRPr="0025055A">
        <w:rPr>
          <w:sz w:val="24"/>
          <w:szCs w:val="24"/>
        </w:rPr>
        <w:t xml:space="preserve"> that we are NOT an agency with statutory powers to investigate allegations of abuse or neglect. Neither can we remove children from abusive situations. But you need to stress that you will have to share your concerns with </w:t>
      </w:r>
      <w:r>
        <w:rPr>
          <w:sz w:val="24"/>
          <w:szCs w:val="24"/>
        </w:rPr>
        <w:t>the DSM</w:t>
      </w:r>
      <w:r w:rsidRPr="0025055A">
        <w:rPr>
          <w:sz w:val="24"/>
          <w:szCs w:val="24"/>
        </w:rPr>
        <w:t xml:space="preserve"> within the A</w:t>
      </w:r>
      <w:r>
        <w:rPr>
          <w:sz w:val="24"/>
          <w:szCs w:val="24"/>
        </w:rPr>
        <w:t>lliance</w:t>
      </w:r>
      <w:r w:rsidRPr="0025055A">
        <w:rPr>
          <w:sz w:val="24"/>
          <w:szCs w:val="24"/>
        </w:rPr>
        <w:t xml:space="preserve"> and possibly make a referral to a statutory agency, as </w:t>
      </w:r>
      <w:r>
        <w:rPr>
          <w:sz w:val="24"/>
          <w:szCs w:val="24"/>
        </w:rPr>
        <w:t>the Alliance</w:t>
      </w:r>
      <w:r w:rsidRPr="0025055A">
        <w:rPr>
          <w:sz w:val="24"/>
          <w:szCs w:val="24"/>
        </w:rPr>
        <w:t xml:space="preserve"> ha</w:t>
      </w:r>
      <w:r>
        <w:rPr>
          <w:sz w:val="24"/>
          <w:szCs w:val="24"/>
        </w:rPr>
        <w:t>s</w:t>
      </w:r>
      <w:r w:rsidRPr="0025055A">
        <w:rPr>
          <w:sz w:val="24"/>
          <w:szCs w:val="24"/>
        </w:rPr>
        <w:t xml:space="preserve"> a responsibility to pass on such information where there is a child in need or a child suffering or likely to suffer significant harm. </w:t>
      </w:r>
    </w:p>
    <w:p w14:paraId="2E5F74C5" w14:textId="77777777" w:rsidR="0025055A" w:rsidRDefault="0025055A" w:rsidP="0025055A">
      <w:pPr>
        <w:ind w:left="720"/>
        <w:rPr>
          <w:sz w:val="24"/>
          <w:szCs w:val="24"/>
        </w:rPr>
      </w:pPr>
      <w:r w:rsidRPr="0025055A">
        <w:rPr>
          <w:sz w:val="24"/>
          <w:szCs w:val="24"/>
        </w:rPr>
        <w:t xml:space="preserve">These statutory agencies are: </w:t>
      </w:r>
    </w:p>
    <w:p w14:paraId="31F195CA" w14:textId="77777777" w:rsidR="0025055A" w:rsidRDefault="0025055A" w:rsidP="0025055A">
      <w:pPr>
        <w:ind w:left="720" w:firstLine="720"/>
        <w:rPr>
          <w:sz w:val="24"/>
          <w:szCs w:val="24"/>
        </w:rPr>
      </w:pPr>
      <w:r w:rsidRPr="0025055A">
        <w:rPr>
          <w:sz w:val="24"/>
          <w:szCs w:val="24"/>
        </w:rPr>
        <w:t xml:space="preserve">In England and Wales </w:t>
      </w:r>
    </w:p>
    <w:p w14:paraId="1BD50A38" w14:textId="77777777" w:rsidR="0025055A" w:rsidRDefault="0025055A" w:rsidP="0025055A">
      <w:pPr>
        <w:ind w:left="720" w:firstLine="720"/>
        <w:rPr>
          <w:sz w:val="24"/>
          <w:szCs w:val="24"/>
        </w:rPr>
      </w:pPr>
      <w:r w:rsidRPr="0025055A">
        <w:rPr>
          <w:sz w:val="24"/>
          <w:szCs w:val="24"/>
        </w:rPr>
        <w:t xml:space="preserve">• Local Authority Children’s Social Care. </w:t>
      </w:r>
    </w:p>
    <w:p w14:paraId="2EAC7F05" w14:textId="77777777" w:rsidR="0025055A" w:rsidRDefault="0025055A" w:rsidP="0025055A">
      <w:pPr>
        <w:ind w:left="720" w:firstLine="720"/>
        <w:rPr>
          <w:sz w:val="24"/>
          <w:szCs w:val="24"/>
        </w:rPr>
      </w:pPr>
      <w:r w:rsidRPr="0025055A">
        <w:rPr>
          <w:sz w:val="24"/>
          <w:szCs w:val="24"/>
        </w:rPr>
        <w:t xml:space="preserve">• The Police. </w:t>
      </w:r>
    </w:p>
    <w:p w14:paraId="30DD4EC9" w14:textId="77777777" w:rsidR="0025055A" w:rsidRDefault="0025055A" w:rsidP="0025055A">
      <w:pPr>
        <w:ind w:left="720" w:firstLine="720"/>
        <w:rPr>
          <w:sz w:val="24"/>
          <w:szCs w:val="24"/>
        </w:rPr>
      </w:pPr>
      <w:r w:rsidRPr="0025055A">
        <w:rPr>
          <w:sz w:val="24"/>
          <w:szCs w:val="24"/>
        </w:rPr>
        <w:t xml:space="preserve">• The NSPCC. </w:t>
      </w:r>
    </w:p>
    <w:p w14:paraId="4CB5C24F" w14:textId="77777777" w:rsidR="0025055A" w:rsidRDefault="0025055A" w:rsidP="0025055A">
      <w:pPr>
        <w:ind w:left="720" w:firstLine="720"/>
        <w:rPr>
          <w:sz w:val="24"/>
          <w:szCs w:val="24"/>
        </w:rPr>
      </w:pPr>
      <w:r w:rsidRPr="0025055A">
        <w:rPr>
          <w:sz w:val="24"/>
          <w:szCs w:val="24"/>
        </w:rPr>
        <w:t xml:space="preserve">In Northern Ireland: </w:t>
      </w:r>
    </w:p>
    <w:p w14:paraId="7A502286" w14:textId="77777777" w:rsidR="0025055A" w:rsidRDefault="0025055A" w:rsidP="0025055A">
      <w:pPr>
        <w:ind w:left="1440"/>
        <w:rPr>
          <w:sz w:val="24"/>
          <w:szCs w:val="24"/>
        </w:rPr>
      </w:pPr>
      <w:r w:rsidRPr="0025055A">
        <w:rPr>
          <w:sz w:val="24"/>
          <w:szCs w:val="24"/>
        </w:rPr>
        <w:t xml:space="preserve">• Health and Social Care Trust (HSCT) Gateway Service in the relevant/local HSCT. </w:t>
      </w:r>
    </w:p>
    <w:p w14:paraId="6E74CE54" w14:textId="77777777" w:rsidR="0025055A" w:rsidRDefault="0025055A" w:rsidP="0025055A">
      <w:pPr>
        <w:ind w:left="1440"/>
        <w:rPr>
          <w:sz w:val="24"/>
          <w:szCs w:val="24"/>
        </w:rPr>
      </w:pPr>
      <w:r w:rsidRPr="0025055A">
        <w:rPr>
          <w:sz w:val="24"/>
          <w:szCs w:val="24"/>
        </w:rPr>
        <w:t xml:space="preserve">• Police Service Northern Ireland (PSNI). </w:t>
      </w:r>
    </w:p>
    <w:p w14:paraId="7AE4B027" w14:textId="77777777" w:rsidR="00D1568F" w:rsidRDefault="0025055A" w:rsidP="0025055A">
      <w:pPr>
        <w:ind w:left="1440"/>
        <w:rPr>
          <w:sz w:val="24"/>
          <w:szCs w:val="24"/>
        </w:rPr>
      </w:pPr>
      <w:r w:rsidRPr="0025055A">
        <w:rPr>
          <w:sz w:val="24"/>
          <w:szCs w:val="24"/>
        </w:rPr>
        <w:t>• Advice via NSPCC helpline10</w:t>
      </w:r>
    </w:p>
    <w:p w14:paraId="3ADB0548" w14:textId="69FB267C" w:rsidR="00D1568F" w:rsidRDefault="00D1568F" w:rsidP="004B4721">
      <w:pPr>
        <w:shd w:val="clear" w:color="auto" w:fill="FFFFFF"/>
        <w:spacing w:after="0" w:line="240" w:lineRule="auto"/>
        <w:ind w:left="720"/>
        <w:rPr>
          <w:rFonts w:cs="Calibri"/>
          <w:color w:val="0B0C0C"/>
          <w:sz w:val="24"/>
          <w:szCs w:val="24"/>
          <w:lang w:eastAsia="en-GB"/>
        </w:rPr>
      </w:pPr>
      <w:r>
        <w:rPr>
          <w:rStyle w:val="occlss-alert-boxtext"/>
          <w:rFonts w:cs="Calibri"/>
          <w:color w:val="0B0C0C"/>
          <w:sz w:val="24"/>
          <w:szCs w:val="24"/>
        </w:rPr>
        <w:t>If you have an urgent concern for a child call 999 or 101. In some areas across the country professionals can refer to t</w:t>
      </w:r>
      <w:r>
        <w:rPr>
          <w:rFonts w:cs="Calibri"/>
          <w:color w:val="0B0C0C"/>
          <w:sz w:val="24"/>
          <w:szCs w:val="24"/>
        </w:rPr>
        <w:t>he Multi-Agency Safeguarding Hub (MASH) which enables the sharing of information between services so risks to children can be identified at an early stage. It is a link between schools, GPs, the police, ambulance service and social care.</w:t>
      </w:r>
      <w:r w:rsidR="00FD5232">
        <w:rPr>
          <w:rFonts w:cs="Calibri"/>
          <w:color w:val="0B0C0C"/>
          <w:sz w:val="24"/>
          <w:szCs w:val="24"/>
        </w:rPr>
        <w:t xml:space="preserve"> </w:t>
      </w:r>
    </w:p>
    <w:p w14:paraId="630041E7" w14:textId="77777777" w:rsidR="004B4721" w:rsidRPr="004B4721" w:rsidRDefault="004B4721" w:rsidP="004B4721">
      <w:pPr>
        <w:shd w:val="clear" w:color="auto" w:fill="FFFFFF"/>
        <w:spacing w:after="0" w:line="240" w:lineRule="auto"/>
        <w:ind w:left="720"/>
        <w:rPr>
          <w:rFonts w:cs="Calibri"/>
          <w:color w:val="0B0C0C"/>
          <w:sz w:val="24"/>
          <w:szCs w:val="24"/>
          <w:lang w:eastAsia="en-GB"/>
        </w:rPr>
      </w:pPr>
    </w:p>
    <w:p w14:paraId="2E3F0025" w14:textId="77777777" w:rsidR="0025055A" w:rsidRDefault="0025055A" w:rsidP="0025055A">
      <w:pPr>
        <w:ind w:left="720"/>
        <w:rPr>
          <w:sz w:val="24"/>
          <w:szCs w:val="24"/>
        </w:rPr>
      </w:pPr>
      <w:r w:rsidRPr="0025055A">
        <w:rPr>
          <w:sz w:val="24"/>
          <w:szCs w:val="24"/>
        </w:rPr>
        <w:t xml:space="preserve">If a referral needs to be made urgently outside of normal office hours, the appropriate agency: </w:t>
      </w:r>
    </w:p>
    <w:p w14:paraId="7D63B686" w14:textId="77777777" w:rsidR="0025055A" w:rsidRDefault="0025055A" w:rsidP="0025055A">
      <w:pPr>
        <w:ind w:left="720"/>
        <w:rPr>
          <w:sz w:val="24"/>
          <w:szCs w:val="24"/>
        </w:rPr>
      </w:pPr>
      <w:r w:rsidRPr="0025055A">
        <w:rPr>
          <w:sz w:val="24"/>
          <w:szCs w:val="24"/>
        </w:rPr>
        <w:t xml:space="preserve">• Children’s Social Care Emergency Duty Team (EDT) in England and Wales. </w:t>
      </w:r>
    </w:p>
    <w:p w14:paraId="3A14F6F3" w14:textId="7CDD2654" w:rsidR="0025055A" w:rsidRDefault="0025055A" w:rsidP="004B4721">
      <w:pPr>
        <w:ind w:left="720"/>
        <w:rPr>
          <w:sz w:val="24"/>
          <w:szCs w:val="24"/>
        </w:rPr>
      </w:pPr>
      <w:r w:rsidRPr="0025055A">
        <w:rPr>
          <w:sz w:val="24"/>
          <w:szCs w:val="24"/>
        </w:rPr>
        <w:t>• Regional Emergency Social Work Service (REWS) in Northern Ireland.</w:t>
      </w:r>
    </w:p>
    <w:p w14:paraId="6975B254" w14:textId="432B3625" w:rsidR="0025055A" w:rsidRPr="0025055A" w:rsidRDefault="0025055A" w:rsidP="0025055A">
      <w:pPr>
        <w:ind w:left="720"/>
        <w:rPr>
          <w:b/>
          <w:bCs/>
          <w:sz w:val="24"/>
          <w:szCs w:val="24"/>
        </w:rPr>
      </w:pPr>
      <w:r w:rsidRPr="0025055A">
        <w:rPr>
          <w:b/>
          <w:bCs/>
          <w:sz w:val="24"/>
          <w:szCs w:val="24"/>
        </w:rPr>
        <w:t xml:space="preserve">If the person disclosing information to you is at risk of immediate physical harm or danger, ask them to call 999 and ask for the police, or alternatively make the call yourself. Contact Children’s Social Care services at the same time, to ensure that the safeguarding element is reported and followed up. A note must be placed on </w:t>
      </w:r>
      <w:r>
        <w:rPr>
          <w:b/>
          <w:bCs/>
          <w:sz w:val="24"/>
          <w:szCs w:val="24"/>
        </w:rPr>
        <w:t xml:space="preserve">Sharepoint </w:t>
      </w:r>
      <w:r w:rsidRPr="0025055A">
        <w:rPr>
          <w:b/>
          <w:bCs/>
          <w:sz w:val="24"/>
          <w:szCs w:val="24"/>
        </w:rPr>
        <w:t xml:space="preserve"> under ‘Safeguarding Notes’</w:t>
      </w:r>
    </w:p>
    <w:p w14:paraId="4887BF2A" w14:textId="16F8D460" w:rsidR="0025055A" w:rsidRDefault="0025055A" w:rsidP="0025055A">
      <w:pPr>
        <w:rPr>
          <w:sz w:val="24"/>
          <w:szCs w:val="24"/>
        </w:rPr>
      </w:pPr>
    </w:p>
    <w:p w14:paraId="5FE1826F" w14:textId="6955B3D7" w:rsidR="0025055A" w:rsidRDefault="0025055A" w:rsidP="0025055A">
      <w:pPr>
        <w:numPr>
          <w:ilvl w:val="1"/>
          <w:numId w:val="6"/>
        </w:numPr>
        <w:rPr>
          <w:sz w:val="24"/>
          <w:szCs w:val="24"/>
        </w:rPr>
      </w:pPr>
      <w:r w:rsidRPr="0025055A">
        <w:rPr>
          <w:sz w:val="24"/>
          <w:szCs w:val="24"/>
        </w:rPr>
        <w:t xml:space="preserve">If a child/young person discloses a safeguarding concern, staff and volunteers should: </w:t>
      </w:r>
    </w:p>
    <w:p w14:paraId="326CC33E" w14:textId="77777777" w:rsidR="0025055A" w:rsidRDefault="0025055A" w:rsidP="0025055A">
      <w:pPr>
        <w:ind w:left="720"/>
        <w:rPr>
          <w:sz w:val="24"/>
          <w:szCs w:val="24"/>
        </w:rPr>
      </w:pPr>
      <w:r w:rsidRPr="0025055A">
        <w:rPr>
          <w:sz w:val="24"/>
          <w:szCs w:val="24"/>
        </w:rPr>
        <w:t xml:space="preserve">• Listen carefully to the child. Avoid expressing your own views on the matter. A reaction of shock or disbelief could cause the child to 'shut down', retract or stop talking. </w:t>
      </w:r>
    </w:p>
    <w:p w14:paraId="185ED88D" w14:textId="77777777" w:rsidR="0025055A" w:rsidRDefault="0025055A" w:rsidP="0025055A">
      <w:pPr>
        <w:ind w:left="720"/>
        <w:rPr>
          <w:sz w:val="24"/>
          <w:szCs w:val="24"/>
        </w:rPr>
      </w:pPr>
      <w:r w:rsidRPr="0025055A">
        <w:rPr>
          <w:sz w:val="24"/>
          <w:szCs w:val="24"/>
        </w:rPr>
        <w:t xml:space="preserve">• Let them know they've done the right thing. Reassurance can make a big impact to the child who may have been keeping the abuse secret. </w:t>
      </w:r>
    </w:p>
    <w:p w14:paraId="4D82AD8F" w14:textId="77777777" w:rsidR="0025055A" w:rsidRDefault="0025055A" w:rsidP="0025055A">
      <w:pPr>
        <w:ind w:left="720"/>
        <w:rPr>
          <w:sz w:val="24"/>
          <w:szCs w:val="24"/>
        </w:rPr>
      </w:pPr>
      <w:r w:rsidRPr="0025055A">
        <w:rPr>
          <w:sz w:val="24"/>
          <w:szCs w:val="24"/>
        </w:rPr>
        <w:t xml:space="preserve">• Tell them it's not their fault. Abuse is never the child's fault and they need to know this. </w:t>
      </w:r>
    </w:p>
    <w:p w14:paraId="75FFF11A" w14:textId="77777777" w:rsidR="0025055A" w:rsidRDefault="0025055A" w:rsidP="0025055A">
      <w:pPr>
        <w:ind w:left="720"/>
        <w:rPr>
          <w:sz w:val="24"/>
          <w:szCs w:val="24"/>
        </w:rPr>
      </w:pPr>
      <w:r w:rsidRPr="0025055A">
        <w:rPr>
          <w:sz w:val="24"/>
          <w:szCs w:val="24"/>
        </w:rPr>
        <w:t xml:space="preserve">• Say you believe them. A child could keep abuse secret in fear they won't be believed. They've told you because they want help and trust you'll be the person to believe them and help them. </w:t>
      </w:r>
    </w:p>
    <w:p w14:paraId="5C6D18F2" w14:textId="77777777" w:rsidR="0025055A" w:rsidRDefault="0025055A" w:rsidP="0025055A">
      <w:pPr>
        <w:ind w:left="720"/>
        <w:rPr>
          <w:sz w:val="24"/>
          <w:szCs w:val="24"/>
        </w:rPr>
      </w:pPr>
      <w:r w:rsidRPr="0025055A">
        <w:rPr>
          <w:sz w:val="24"/>
          <w:szCs w:val="24"/>
        </w:rPr>
        <w:t xml:space="preserve">• Don't talk to the alleged abuser. Confronting the alleged abuser about what the child's told you could make the situation a lot worse for the child. </w:t>
      </w:r>
    </w:p>
    <w:p w14:paraId="4E18F778" w14:textId="77777777" w:rsidR="0025055A" w:rsidRDefault="0025055A" w:rsidP="0025055A">
      <w:pPr>
        <w:ind w:left="720"/>
        <w:rPr>
          <w:sz w:val="24"/>
          <w:szCs w:val="24"/>
        </w:rPr>
      </w:pPr>
      <w:r w:rsidRPr="0025055A">
        <w:rPr>
          <w:sz w:val="24"/>
          <w:szCs w:val="24"/>
        </w:rPr>
        <w:t xml:space="preserve">• Explain what you'll do next. If age appropriate, explain to the child you'll need to report the abuse to someone who will be able to help. </w:t>
      </w:r>
    </w:p>
    <w:p w14:paraId="13CC6E04" w14:textId="77777777" w:rsidR="0025055A" w:rsidRDefault="0025055A" w:rsidP="0025055A">
      <w:pPr>
        <w:ind w:left="720"/>
        <w:rPr>
          <w:sz w:val="24"/>
          <w:szCs w:val="24"/>
        </w:rPr>
      </w:pPr>
      <w:r w:rsidRPr="0025055A">
        <w:rPr>
          <w:sz w:val="24"/>
          <w:szCs w:val="24"/>
        </w:rPr>
        <w:t xml:space="preserve">• Don't delay reporting the abuse. The sooner the abuse is reported after the child discloses the better. Report as soon as possible so details are fresh in your mind and action can be taken quickly. </w:t>
      </w:r>
    </w:p>
    <w:p w14:paraId="39B2A919" w14:textId="77777777" w:rsidR="00D27BBA" w:rsidRDefault="0025055A" w:rsidP="0025055A">
      <w:pPr>
        <w:ind w:left="720"/>
        <w:rPr>
          <w:sz w:val="24"/>
          <w:szCs w:val="24"/>
        </w:rPr>
      </w:pPr>
      <w:r w:rsidRPr="0025055A">
        <w:rPr>
          <w:sz w:val="24"/>
          <w:szCs w:val="24"/>
        </w:rPr>
        <w:t xml:space="preserve">• </w:t>
      </w:r>
      <w:r>
        <w:rPr>
          <w:sz w:val="24"/>
          <w:szCs w:val="24"/>
        </w:rPr>
        <w:t>Inform the</w:t>
      </w:r>
      <w:r w:rsidRPr="0025055A">
        <w:rPr>
          <w:sz w:val="24"/>
          <w:szCs w:val="24"/>
        </w:rPr>
        <w:t xml:space="preserve"> A</w:t>
      </w:r>
      <w:r>
        <w:rPr>
          <w:sz w:val="24"/>
          <w:szCs w:val="24"/>
        </w:rPr>
        <w:t>lliance</w:t>
      </w:r>
      <w:r w:rsidRPr="0025055A">
        <w:rPr>
          <w:sz w:val="24"/>
          <w:szCs w:val="24"/>
        </w:rPr>
        <w:t xml:space="preserve">’s Designated Safeguarding Manager (DSM). </w:t>
      </w:r>
    </w:p>
    <w:p w14:paraId="42DB70C2" w14:textId="277C4B61" w:rsidR="00D27BBA" w:rsidRDefault="0025055A" w:rsidP="00D27BBA">
      <w:pPr>
        <w:ind w:left="323"/>
        <w:rPr>
          <w:sz w:val="24"/>
          <w:szCs w:val="24"/>
        </w:rPr>
      </w:pPr>
      <w:r w:rsidRPr="0025055A">
        <w:rPr>
          <w:sz w:val="24"/>
          <w:szCs w:val="24"/>
        </w:rPr>
        <w:t>5.4 If a concern or allegation is made about a staff member or volunteer within the A</w:t>
      </w:r>
      <w:r w:rsidR="00D27BBA">
        <w:rPr>
          <w:sz w:val="24"/>
          <w:szCs w:val="24"/>
        </w:rPr>
        <w:t>lliance</w:t>
      </w:r>
      <w:r w:rsidRPr="0025055A">
        <w:rPr>
          <w:sz w:val="24"/>
          <w:szCs w:val="24"/>
        </w:rPr>
        <w:t xml:space="preserve">; do not inform the person in question as this might prejudice any police investigation. Contact the </w:t>
      </w:r>
      <w:r w:rsidR="00D27BBA">
        <w:rPr>
          <w:sz w:val="24"/>
          <w:szCs w:val="24"/>
        </w:rPr>
        <w:t xml:space="preserve">Alliance’s </w:t>
      </w:r>
      <w:r w:rsidRPr="0025055A">
        <w:rPr>
          <w:sz w:val="24"/>
          <w:szCs w:val="24"/>
        </w:rPr>
        <w:t>D</w:t>
      </w:r>
      <w:r w:rsidR="00D27BBA">
        <w:rPr>
          <w:sz w:val="24"/>
          <w:szCs w:val="24"/>
        </w:rPr>
        <w:t>SM or Chair</w:t>
      </w:r>
      <w:r w:rsidRPr="0025055A">
        <w:rPr>
          <w:sz w:val="24"/>
          <w:szCs w:val="24"/>
        </w:rPr>
        <w:t xml:space="preserve"> . </w:t>
      </w:r>
    </w:p>
    <w:p w14:paraId="1C219E62" w14:textId="7E2D0A99" w:rsidR="00D27BBA" w:rsidRDefault="0025055A" w:rsidP="00D27BBA">
      <w:pPr>
        <w:ind w:left="270"/>
        <w:rPr>
          <w:sz w:val="24"/>
          <w:szCs w:val="24"/>
        </w:rPr>
      </w:pPr>
      <w:r w:rsidRPr="0025055A">
        <w:rPr>
          <w:sz w:val="24"/>
          <w:szCs w:val="24"/>
        </w:rPr>
        <w:t>5.5 If the concerns or allegations are raised by a third party, e.g. a member of the public or another professional: the staff member/volunteer receiving the allegation must make notes of the information and contact the D</w:t>
      </w:r>
      <w:r w:rsidR="00D27BBA">
        <w:rPr>
          <w:sz w:val="24"/>
          <w:szCs w:val="24"/>
        </w:rPr>
        <w:t>SM</w:t>
      </w:r>
      <w:r w:rsidRPr="0025055A">
        <w:rPr>
          <w:sz w:val="24"/>
          <w:szCs w:val="24"/>
        </w:rPr>
        <w:t xml:space="preserve">, who must consult with them </w:t>
      </w:r>
      <w:r w:rsidR="00EC34F2">
        <w:rPr>
          <w:sz w:val="24"/>
          <w:szCs w:val="24"/>
        </w:rPr>
        <w:t>as soon as possible</w:t>
      </w:r>
      <w:r w:rsidRPr="0025055A">
        <w:rPr>
          <w:sz w:val="24"/>
          <w:szCs w:val="24"/>
        </w:rPr>
        <w:t xml:space="preserve"> about what action to take. </w:t>
      </w:r>
      <w:r w:rsidR="00EC34F2">
        <w:rPr>
          <w:sz w:val="24"/>
          <w:szCs w:val="24"/>
        </w:rPr>
        <w:t>If a person is deemed to be in immediate danger the police/social services must be contacted in the first instance</w:t>
      </w:r>
    </w:p>
    <w:p w14:paraId="40A2D96A" w14:textId="38B9347A" w:rsidR="0025055A" w:rsidRDefault="00D27BBA" w:rsidP="0025055A">
      <w:pPr>
        <w:rPr>
          <w:sz w:val="24"/>
          <w:szCs w:val="24"/>
        </w:rPr>
      </w:pPr>
      <w:r>
        <w:rPr>
          <w:sz w:val="24"/>
          <w:szCs w:val="24"/>
        </w:rPr>
        <w:tab/>
        <w:t>The contact number for the DSM is</w:t>
      </w:r>
      <w:r w:rsidR="00EC34F2">
        <w:rPr>
          <w:sz w:val="24"/>
          <w:szCs w:val="24"/>
        </w:rPr>
        <w:t xml:space="preserve"> provided to all staff/volunteers separately</w:t>
      </w:r>
    </w:p>
    <w:p w14:paraId="176EA10F" w14:textId="77777777" w:rsidR="00D27BBA" w:rsidRDefault="00D27BBA" w:rsidP="00D27BBA">
      <w:pPr>
        <w:ind w:left="270"/>
        <w:rPr>
          <w:sz w:val="24"/>
          <w:szCs w:val="24"/>
        </w:rPr>
      </w:pPr>
      <w:r w:rsidRPr="00D27BBA">
        <w:rPr>
          <w:sz w:val="24"/>
          <w:szCs w:val="24"/>
        </w:rPr>
        <w:t xml:space="preserve">5.7 Staff and volunteers should never feel inhibited to seek advice and guidance about any concern for the safety and well-being of a child or young person. </w:t>
      </w:r>
    </w:p>
    <w:p w14:paraId="1130A188" w14:textId="11B186DF" w:rsidR="00D27BBA" w:rsidRDefault="00D27BBA" w:rsidP="00D27BBA">
      <w:pPr>
        <w:ind w:left="270"/>
        <w:rPr>
          <w:sz w:val="24"/>
          <w:szCs w:val="24"/>
        </w:rPr>
      </w:pPr>
      <w:r w:rsidRPr="00D27BBA">
        <w:rPr>
          <w:sz w:val="24"/>
          <w:szCs w:val="24"/>
        </w:rPr>
        <w:t>5.8 All concerns regard</w:t>
      </w:r>
      <w:r>
        <w:rPr>
          <w:sz w:val="24"/>
          <w:szCs w:val="24"/>
        </w:rPr>
        <w:t>l</w:t>
      </w:r>
      <w:r w:rsidRPr="00D27BBA">
        <w:rPr>
          <w:sz w:val="24"/>
          <w:szCs w:val="24"/>
        </w:rPr>
        <w:t xml:space="preserve">ess of whether they lead to a referral should be discussed </w:t>
      </w:r>
      <w:r>
        <w:rPr>
          <w:sz w:val="24"/>
          <w:szCs w:val="24"/>
        </w:rPr>
        <w:t>the DSM as soon as possible</w:t>
      </w:r>
      <w:r w:rsidRPr="00D27BBA">
        <w:rPr>
          <w:sz w:val="24"/>
          <w:szCs w:val="24"/>
        </w:rPr>
        <w:t>. A decision should then be made about whether a referral is appropriate</w:t>
      </w:r>
      <w:r>
        <w:rPr>
          <w:sz w:val="24"/>
          <w:szCs w:val="24"/>
        </w:rPr>
        <w:t>.</w:t>
      </w:r>
    </w:p>
    <w:p w14:paraId="42232364" w14:textId="77777777" w:rsidR="00D27BBA" w:rsidRDefault="00D27BBA" w:rsidP="00D27BBA">
      <w:pPr>
        <w:ind w:left="270"/>
        <w:rPr>
          <w:sz w:val="24"/>
          <w:szCs w:val="24"/>
        </w:rPr>
      </w:pPr>
      <w:r w:rsidRPr="00D27BBA">
        <w:rPr>
          <w:sz w:val="24"/>
          <w:szCs w:val="24"/>
        </w:rPr>
        <w:t xml:space="preserve">5.9 For volunteers the immediate line manager is defined as follows: </w:t>
      </w:r>
    </w:p>
    <w:p w14:paraId="655F8C12" w14:textId="77777777" w:rsidR="00D27BBA" w:rsidRDefault="00D27BBA" w:rsidP="00D27BBA">
      <w:pPr>
        <w:ind w:left="270"/>
        <w:rPr>
          <w:sz w:val="24"/>
          <w:szCs w:val="24"/>
        </w:rPr>
      </w:pPr>
      <w:r w:rsidRPr="00D27BBA">
        <w:rPr>
          <w:sz w:val="24"/>
          <w:szCs w:val="24"/>
        </w:rPr>
        <w:t xml:space="preserve">• </w:t>
      </w:r>
      <w:r>
        <w:rPr>
          <w:sz w:val="24"/>
          <w:szCs w:val="24"/>
        </w:rPr>
        <w:t>Board members</w:t>
      </w:r>
      <w:r w:rsidRPr="00D27BBA">
        <w:rPr>
          <w:sz w:val="24"/>
          <w:szCs w:val="24"/>
        </w:rPr>
        <w:t xml:space="preserve"> will report </w:t>
      </w:r>
      <w:r>
        <w:rPr>
          <w:sz w:val="24"/>
          <w:szCs w:val="24"/>
        </w:rPr>
        <w:t xml:space="preserve">issues </w:t>
      </w:r>
      <w:r w:rsidRPr="00D27BBA">
        <w:rPr>
          <w:sz w:val="24"/>
          <w:szCs w:val="24"/>
        </w:rPr>
        <w:t>to the Designated Safeguarding Manager.</w:t>
      </w:r>
    </w:p>
    <w:p w14:paraId="2FB205C3" w14:textId="77777777" w:rsidR="00CE5A8F" w:rsidRDefault="00D27BBA" w:rsidP="00D27BBA">
      <w:pPr>
        <w:ind w:left="270"/>
        <w:rPr>
          <w:sz w:val="24"/>
          <w:szCs w:val="24"/>
        </w:rPr>
      </w:pPr>
      <w:r w:rsidRPr="00D27BBA">
        <w:rPr>
          <w:sz w:val="24"/>
          <w:szCs w:val="24"/>
        </w:rPr>
        <w:t xml:space="preserve">5.10 A telephone call to the relevant Children’s Social Care service, Police or NSPCC should be the first action when initiating a referral during office hours; outside of office hours the referral will be made to the Social Care Emergency Duty Team or the Police.  </w:t>
      </w:r>
    </w:p>
    <w:p w14:paraId="2C29C25E" w14:textId="77777777" w:rsidR="00CE5A8F" w:rsidRDefault="00D27BBA" w:rsidP="00D27BBA">
      <w:pPr>
        <w:ind w:left="270"/>
        <w:rPr>
          <w:sz w:val="24"/>
          <w:szCs w:val="24"/>
        </w:rPr>
      </w:pPr>
      <w:r w:rsidRPr="00D27BBA">
        <w:rPr>
          <w:sz w:val="24"/>
          <w:szCs w:val="24"/>
        </w:rPr>
        <w:t xml:space="preserve">5.11 It is the responsibility of the duty social worker to assess the risk to the child/young person. Note: staff/volunteers should provide as much detail as they have. It can be helpful to make accurate notes on what the child/young person said to you. It’s worth remembering that in most cases the child and family of concern need support. Services will work with the family, not against them. Unless the level of risk requires the courts to get involved immediately, care proceedings will only start after extensive efforts are made to keep the child with their family by working with them to address any risks. </w:t>
      </w:r>
    </w:p>
    <w:p w14:paraId="1C50B90D" w14:textId="77777777" w:rsidR="00CE5A8F" w:rsidRDefault="00D27BBA" w:rsidP="00D27BBA">
      <w:pPr>
        <w:ind w:left="270"/>
        <w:rPr>
          <w:sz w:val="24"/>
          <w:szCs w:val="24"/>
        </w:rPr>
      </w:pPr>
      <w:r w:rsidRPr="00D27BBA">
        <w:rPr>
          <w:sz w:val="24"/>
          <w:szCs w:val="24"/>
        </w:rPr>
        <w:t>5.12 The person making the referral should, in turn, be given details from Children’s Social Care, the Emergency Duty Team or</w:t>
      </w:r>
      <w:r>
        <w:t xml:space="preserve"> </w:t>
      </w:r>
      <w:r w:rsidRPr="00D27BBA">
        <w:rPr>
          <w:sz w:val="24"/>
          <w:szCs w:val="24"/>
        </w:rPr>
        <w:t xml:space="preserve">Police Officer receiving the referral. A record of the conversation with the statutory agency, including the worker’s name, contact details, time and outcomes should be logged in </w:t>
      </w:r>
      <w:r w:rsidR="00CE5A8F">
        <w:rPr>
          <w:sz w:val="24"/>
          <w:szCs w:val="24"/>
        </w:rPr>
        <w:t>Sharepoint</w:t>
      </w:r>
      <w:r w:rsidRPr="00D27BBA">
        <w:rPr>
          <w:sz w:val="24"/>
          <w:szCs w:val="24"/>
        </w:rPr>
        <w:t xml:space="preserve"> under ‘Safeguarding Notes’.</w:t>
      </w:r>
    </w:p>
    <w:p w14:paraId="09C44EF8" w14:textId="77777777" w:rsidR="00CE5A8F" w:rsidRPr="0025055A" w:rsidRDefault="00CE5A8F" w:rsidP="0025055A">
      <w:pPr>
        <w:rPr>
          <w:sz w:val="24"/>
          <w:szCs w:val="24"/>
        </w:rPr>
      </w:pPr>
    </w:p>
    <w:p w14:paraId="2E0A369C" w14:textId="7923337F" w:rsidR="00CE5A8F" w:rsidRDefault="00C3310D" w:rsidP="00CE5A8F">
      <w:pPr>
        <w:numPr>
          <w:ilvl w:val="0"/>
          <w:numId w:val="6"/>
        </w:numPr>
        <w:rPr>
          <w:b/>
          <w:bCs/>
          <w:sz w:val="28"/>
          <w:szCs w:val="28"/>
        </w:rPr>
      </w:pPr>
      <w:r>
        <w:rPr>
          <w:b/>
          <w:bCs/>
          <w:sz w:val="28"/>
          <w:szCs w:val="28"/>
        </w:rPr>
        <w:t>Confidentiality</w:t>
      </w:r>
    </w:p>
    <w:p w14:paraId="567B87B2" w14:textId="35D726B0" w:rsidR="00D1568F" w:rsidRDefault="0032664E" w:rsidP="00D1568F">
      <w:pPr>
        <w:ind w:left="360"/>
        <w:rPr>
          <w:sz w:val="24"/>
          <w:szCs w:val="24"/>
        </w:rPr>
      </w:pPr>
      <w:r w:rsidRPr="0032664E">
        <w:rPr>
          <w:sz w:val="24"/>
          <w:szCs w:val="24"/>
        </w:rPr>
        <w:t>The Wheelchair Alliance</w:t>
      </w:r>
      <w:r>
        <w:rPr>
          <w:sz w:val="24"/>
          <w:szCs w:val="24"/>
        </w:rPr>
        <w:t xml:space="preserve"> is not a statutory body and therefore does not need to have a person designated as a Caldicott Guardian. However the Alliance will work to the Caldicott principles which are:</w:t>
      </w:r>
    </w:p>
    <w:p w14:paraId="19F3F2E0" w14:textId="15500B2F" w:rsidR="0032664E" w:rsidRDefault="0032664E" w:rsidP="0032664E">
      <w:pPr>
        <w:numPr>
          <w:ilvl w:val="0"/>
          <w:numId w:val="20"/>
        </w:numPr>
        <w:rPr>
          <w:sz w:val="24"/>
          <w:szCs w:val="24"/>
        </w:rPr>
      </w:pPr>
      <w:r>
        <w:rPr>
          <w:sz w:val="24"/>
          <w:szCs w:val="24"/>
        </w:rPr>
        <w:t>Principle One: Justify the purpose(s) of using confidential information</w:t>
      </w:r>
    </w:p>
    <w:p w14:paraId="577472BB" w14:textId="6B119E05" w:rsidR="0032664E" w:rsidRDefault="0032664E" w:rsidP="0032664E">
      <w:pPr>
        <w:numPr>
          <w:ilvl w:val="0"/>
          <w:numId w:val="20"/>
        </w:numPr>
        <w:rPr>
          <w:sz w:val="24"/>
          <w:szCs w:val="24"/>
        </w:rPr>
      </w:pPr>
      <w:r>
        <w:rPr>
          <w:sz w:val="24"/>
          <w:szCs w:val="24"/>
        </w:rPr>
        <w:t>Principle Two: Use confidential information only when it is necessary</w:t>
      </w:r>
    </w:p>
    <w:p w14:paraId="1DE80654" w14:textId="58212B17" w:rsidR="0032664E" w:rsidRDefault="0032664E" w:rsidP="0032664E">
      <w:pPr>
        <w:numPr>
          <w:ilvl w:val="0"/>
          <w:numId w:val="20"/>
        </w:numPr>
        <w:rPr>
          <w:sz w:val="24"/>
          <w:szCs w:val="24"/>
        </w:rPr>
      </w:pPr>
      <w:r>
        <w:rPr>
          <w:sz w:val="24"/>
          <w:szCs w:val="24"/>
        </w:rPr>
        <w:t>Principle Three: Use the minimum necessary confidential information</w:t>
      </w:r>
    </w:p>
    <w:p w14:paraId="0B7EF9F5" w14:textId="7B27ECC1" w:rsidR="0032664E" w:rsidRDefault="0032664E" w:rsidP="0032664E">
      <w:pPr>
        <w:numPr>
          <w:ilvl w:val="0"/>
          <w:numId w:val="20"/>
        </w:numPr>
        <w:rPr>
          <w:sz w:val="24"/>
          <w:szCs w:val="24"/>
        </w:rPr>
      </w:pPr>
      <w:r>
        <w:rPr>
          <w:sz w:val="24"/>
          <w:szCs w:val="24"/>
        </w:rPr>
        <w:t>Principe Four: Access to confidential information should be on a strict need-to-know basis</w:t>
      </w:r>
    </w:p>
    <w:p w14:paraId="45B2A0F9" w14:textId="39A8AD09" w:rsidR="0032664E" w:rsidRDefault="0032664E" w:rsidP="0032664E">
      <w:pPr>
        <w:numPr>
          <w:ilvl w:val="0"/>
          <w:numId w:val="20"/>
        </w:numPr>
        <w:rPr>
          <w:sz w:val="24"/>
          <w:szCs w:val="24"/>
        </w:rPr>
      </w:pPr>
      <w:r>
        <w:rPr>
          <w:sz w:val="24"/>
          <w:szCs w:val="24"/>
        </w:rPr>
        <w:t>Principle Five: Everyone with access to confidential information should be aware of their responsibilities</w:t>
      </w:r>
    </w:p>
    <w:p w14:paraId="17030BD0" w14:textId="3616DFC2" w:rsidR="0032664E" w:rsidRDefault="0032664E" w:rsidP="0032664E">
      <w:pPr>
        <w:numPr>
          <w:ilvl w:val="0"/>
          <w:numId w:val="20"/>
        </w:numPr>
        <w:rPr>
          <w:sz w:val="24"/>
          <w:szCs w:val="24"/>
        </w:rPr>
      </w:pPr>
      <w:r>
        <w:rPr>
          <w:sz w:val="24"/>
          <w:szCs w:val="24"/>
        </w:rPr>
        <w:t>Principle Six: Comply with the law</w:t>
      </w:r>
    </w:p>
    <w:p w14:paraId="2692D9E3" w14:textId="2E7D696C" w:rsidR="0032664E" w:rsidRDefault="0032664E" w:rsidP="0032664E">
      <w:pPr>
        <w:numPr>
          <w:ilvl w:val="0"/>
          <w:numId w:val="20"/>
        </w:numPr>
        <w:rPr>
          <w:sz w:val="24"/>
          <w:szCs w:val="24"/>
        </w:rPr>
      </w:pPr>
      <w:r>
        <w:rPr>
          <w:sz w:val="24"/>
          <w:szCs w:val="24"/>
        </w:rPr>
        <w:t>Principle Seven: The duty to share information for individual care is as important as the duty to protect patient/client confidentiality</w:t>
      </w:r>
    </w:p>
    <w:p w14:paraId="1C42254F" w14:textId="0C0797BD" w:rsidR="0032664E" w:rsidRPr="0032664E" w:rsidRDefault="0032664E" w:rsidP="0032664E">
      <w:pPr>
        <w:numPr>
          <w:ilvl w:val="0"/>
          <w:numId w:val="20"/>
        </w:numPr>
        <w:rPr>
          <w:sz w:val="24"/>
          <w:szCs w:val="24"/>
        </w:rPr>
      </w:pPr>
      <w:r>
        <w:rPr>
          <w:sz w:val="24"/>
          <w:szCs w:val="24"/>
        </w:rPr>
        <w:t>Principle Eight: Inform patients and service users about how their confidential information is to be used</w:t>
      </w:r>
    </w:p>
    <w:p w14:paraId="3B021114" w14:textId="77777777" w:rsidR="00CE5A8F" w:rsidRDefault="00CE5A8F" w:rsidP="00CE5A8F">
      <w:pPr>
        <w:ind w:left="360"/>
        <w:rPr>
          <w:sz w:val="24"/>
          <w:szCs w:val="24"/>
        </w:rPr>
      </w:pPr>
      <w:r w:rsidRPr="00CE5A8F">
        <w:rPr>
          <w:sz w:val="24"/>
          <w:szCs w:val="24"/>
        </w:rPr>
        <w:t xml:space="preserve">6.1 Disclosure by a child of abuse, ill treatment or neglect, and the consequences of such a disclosure is not easy. It is likely to have profound effects on the child/young person and other family members. It may be difficult for them to agree to a referral to statutory services. </w:t>
      </w:r>
    </w:p>
    <w:p w14:paraId="67709EAE" w14:textId="77777777" w:rsidR="00CE5A8F" w:rsidRDefault="00CE5A8F" w:rsidP="00CE5A8F">
      <w:pPr>
        <w:ind w:left="360"/>
        <w:rPr>
          <w:sz w:val="24"/>
          <w:szCs w:val="24"/>
        </w:rPr>
      </w:pPr>
      <w:r>
        <w:rPr>
          <w:sz w:val="24"/>
          <w:szCs w:val="24"/>
        </w:rPr>
        <w:t xml:space="preserve">6.2 </w:t>
      </w:r>
      <w:r w:rsidRPr="00CE5A8F">
        <w:rPr>
          <w:sz w:val="24"/>
          <w:szCs w:val="24"/>
        </w:rPr>
        <w:t>All children and young people</w:t>
      </w:r>
      <w:r>
        <w:rPr>
          <w:sz w:val="24"/>
          <w:szCs w:val="24"/>
        </w:rPr>
        <w:t xml:space="preserve"> reaching out to the </w:t>
      </w:r>
      <w:r w:rsidRPr="00CE5A8F">
        <w:rPr>
          <w:sz w:val="24"/>
          <w:szCs w:val="24"/>
        </w:rPr>
        <w:t>A</w:t>
      </w:r>
      <w:r>
        <w:rPr>
          <w:sz w:val="24"/>
          <w:szCs w:val="24"/>
        </w:rPr>
        <w:t>lliance</w:t>
      </w:r>
      <w:r w:rsidRPr="00CE5A8F">
        <w:rPr>
          <w:sz w:val="24"/>
          <w:szCs w:val="24"/>
        </w:rPr>
        <w:t xml:space="preserve"> must be made aware that complete confidentiality is not possible where there is risk of significant harm or abuse to them or another individual.</w:t>
      </w:r>
    </w:p>
    <w:p w14:paraId="162D8355" w14:textId="77777777" w:rsidR="00CE5A8F" w:rsidRDefault="00CE5A8F" w:rsidP="00CE5A8F">
      <w:pPr>
        <w:ind w:left="360"/>
        <w:rPr>
          <w:sz w:val="24"/>
          <w:szCs w:val="24"/>
        </w:rPr>
      </w:pPr>
      <w:r>
        <w:rPr>
          <w:sz w:val="24"/>
          <w:szCs w:val="24"/>
        </w:rPr>
        <w:t xml:space="preserve">6.3 </w:t>
      </w:r>
      <w:r w:rsidRPr="00CE5A8F">
        <w:rPr>
          <w:sz w:val="24"/>
          <w:szCs w:val="24"/>
        </w:rPr>
        <w:t xml:space="preserve">Where a child or young person has not consented to sharing information for a referral, the reasons for the referral need to be clearly explained to them so that any ongoing/future relationship can be maintained as far as is possible. </w:t>
      </w:r>
    </w:p>
    <w:p w14:paraId="739B558E" w14:textId="77777777" w:rsidR="00CE5A8F" w:rsidRDefault="00CE5A8F" w:rsidP="00CE5A8F">
      <w:pPr>
        <w:ind w:left="360"/>
        <w:rPr>
          <w:sz w:val="24"/>
          <w:szCs w:val="24"/>
        </w:rPr>
      </w:pPr>
      <w:r>
        <w:rPr>
          <w:sz w:val="24"/>
          <w:szCs w:val="24"/>
        </w:rPr>
        <w:t xml:space="preserve">6.4 </w:t>
      </w:r>
      <w:r w:rsidRPr="00CE5A8F">
        <w:rPr>
          <w:sz w:val="24"/>
          <w:szCs w:val="24"/>
        </w:rPr>
        <w:t xml:space="preserve">Any decision to breach or not to breach confidentiality, together with those reasons for doing so, must be recorded in the safeguarding notes on </w:t>
      </w:r>
      <w:r>
        <w:rPr>
          <w:sz w:val="24"/>
          <w:szCs w:val="24"/>
        </w:rPr>
        <w:t>Sharepoint</w:t>
      </w:r>
      <w:r w:rsidRPr="00CE5A8F">
        <w:rPr>
          <w:sz w:val="24"/>
          <w:szCs w:val="24"/>
        </w:rPr>
        <w:t xml:space="preserve">. </w:t>
      </w:r>
    </w:p>
    <w:p w14:paraId="5625741F" w14:textId="77777777" w:rsidR="00CE5A8F" w:rsidRDefault="00CE5A8F" w:rsidP="00CE5A8F">
      <w:pPr>
        <w:ind w:left="360"/>
        <w:rPr>
          <w:sz w:val="24"/>
          <w:szCs w:val="24"/>
        </w:rPr>
      </w:pPr>
      <w:r>
        <w:rPr>
          <w:sz w:val="24"/>
          <w:szCs w:val="24"/>
        </w:rPr>
        <w:t>6.5</w:t>
      </w:r>
      <w:r w:rsidRPr="00CE5A8F">
        <w:rPr>
          <w:sz w:val="24"/>
          <w:szCs w:val="24"/>
        </w:rPr>
        <w:t xml:space="preserve"> Under no circumstances should an alleged abuser be alerted, directly or indirectly, that concerns have been raised. This may result in important evidence being lost or further risk to the child in question Formal investigations will be carried out by the appropriate statutory agency. </w:t>
      </w:r>
    </w:p>
    <w:p w14:paraId="3F8575B9" w14:textId="77777777" w:rsidR="00CE5A8F" w:rsidRDefault="00CE5A8F" w:rsidP="00CE5A8F">
      <w:pPr>
        <w:ind w:left="360"/>
        <w:rPr>
          <w:sz w:val="24"/>
          <w:szCs w:val="24"/>
        </w:rPr>
      </w:pPr>
      <w:r>
        <w:rPr>
          <w:sz w:val="24"/>
          <w:szCs w:val="24"/>
        </w:rPr>
        <w:t>6.6</w:t>
      </w:r>
      <w:r w:rsidRPr="00CE5A8F">
        <w:rPr>
          <w:sz w:val="24"/>
          <w:szCs w:val="24"/>
        </w:rPr>
        <w:t xml:space="preserve"> It is good practice to inform a child/young person in need or at risk from abuse that a safeguarding referral is being made where appropriate, taking into account their age and understanding. It should be made clear that this will be to another adult who will make a decision about what help and support they need to stay safe. </w:t>
      </w:r>
    </w:p>
    <w:p w14:paraId="7C334352" w14:textId="77777777" w:rsidR="00CE5A8F" w:rsidRDefault="00CE5A8F" w:rsidP="00CE5A8F">
      <w:pPr>
        <w:ind w:left="360"/>
        <w:rPr>
          <w:sz w:val="24"/>
          <w:szCs w:val="24"/>
        </w:rPr>
      </w:pPr>
      <w:r>
        <w:rPr>
          <w:sz w:val="24"/>
          <w:szCs w:val="24"/>
        </w:rPr>
        <w:t>6.7</w:t>
      </w:r>
      <w:r w:rsidRPr="00CE5A8F">
        <w:rPr>
          <w:sz w:val="24"/>
          <w:szCs w:val="24"/>
        </w:rPr>
        <w:t xml:space="preserve"> All requests for information about a child or family by an external organisation, in connection with an assessment of the need for protection under Section 47 or a child in need under Section 17 of The Children Act (1989), should be discussed with the </w:t>
      </w:r>
      <w:r>
        <w:rPr>
          <w:sz w:val="24"/>
          <w:szCs w:val="24"/>
        </w:rPr>
        <w:t>DSM</w:t>
      </w:r>
      <w:r w:rsidRPr="00CE5A8F">
        <w:rPr>
          <w:sz w:val="24"/>
          <w:szCs w:val="24"/>
        </w:rPr>
        <w:t xml:space="preserve">. </w:t>
      </w:r>
    </w:p>
    <w:p w14:paraId="5AA0B44A" w14:textId="1BED3979" w:rsidR="00985E61" w:rsidRDefault="00CE5A8F" w:rsidP="004B4721">
      <w:pPr>
        <w:ind w:left="360"/>
        <w:rPr>
          <w:sz w:val="24"/>
          <w:szCs w:val="24"/>
        </w:rPr>
      </w:pPr>
      <w:r>
        <w:rPr>
          <w:sz w:val="24"/>
          <w:szCs w:val="24"/>
        </w:rPr>
        <w:t>6.8</w:t>
      </w:r>
      <w:r w:rsidRPr="00CE5A8F">
        <w:rPr>
          <w:sz w:val="24"/>
          <w:szCs w:val="24"/>
        </w:rPr>
        <w:t xml:space="preserve"> Any decision not to pass on information relating to a child under Section 17 or Section 47 of The Children Act to the Police or Children’s Social Care is a serious matter. </w:t>
      </w:r>
      <w:r w:rsidR="003A36FF">
        <w:rPr>
          <w:sz w:val="24"/>
          <w:szCs w:val="24"/>
        </w:rPr>
        <w:t xml:space="preserve">The DSM </w:t>
      </w:r>
      <w:r w:rsidRPr="00CE5A8F">
        <w:rPr>
          <w:sz w:val="24"/>
          <w:szCs w:val="24"/>
        </w:rPr>
        <w:t>must agree a course of action and the decision</w:t>
      </w:r>
      <w:r w:rsidR="003A36FF">
        <w:rPr>
          <w:sz w:val="24"/>
          <w:szCs w:val="24"/>
        </w:rPr>
        <w:t>,</w:t>
      </w:r>
      <w:r w:rsidRPr="00CE5A8F">
        <w:rPr>
          <w:sz w:val="24"/>
          <w:szCs w:val="24"/>
        </w:rPr>
        <w:t xml:space="preserve"> with supporting reasons</w:t>
      </w:r>
      <w:r w:rsidR="003A36FF">
        <w:rPr>
          <w:sz w:val="24"/>
          <w:szCs w:val="24"/>
        </w:rPr>
        <w:t>,</w:t>
      </w:r>
      <w:r w:rsidRPr="00CE5A8F">
        <w:rPr>
          <w:sz w:val="24"/>
          <w:szCs w:val="24"/>
        </w:rPr>
        <w:t xml:space="preserve"> should be recorded in </w:t>
      </w:r>
      <w:r w:rsidR="003A36FF">
        <w:rPr>
          <w:sz w:val="24"/>
          <w:szCs w:val="24"/>
        </w:rPr>
        <w:t>Sharepoint</w:t>
      </w:r>
      <w:r w:rsidRPr="00CE5A8F">
        <w:rPr>
          <w:sz w:val="24"/>
          <w:szCs w:val="24"/>
        </w:rPr>
        <w:t xml:space="preserve">. </w:t>
      </w:r>
    </w:p>
    <w:p w14:paraId="1D912095" w14:textId="77777777" w:rsidR="00985E61" w:rsidRDefault="00985E61" w:rsidP="00CE5A8F">
      <w:pPr>
        <w:ind w:left="360"/>
        <w:rPr>
          <w:sz w:val="24"/>
          <w:szCs w:val="24"/>
        </w:rPr>
      </w:pPr>
    </w:p>
    <w:p w14:paraId="3D0B3EAF" w14:textId="24D1C19F" w:rsidR="00985E61" w:rsidRDefault="003A36FF" w:rsidP="004B4721">
      <w:pPr>
        <w:ind w:firstLine="360"/>
      </w:pPr>
      <w:bookmarkStart w:id="0" w:name="_Hlk126576521"/>
      <w:r w:rsidRPr="003A36FF">
        <w:rPr>
          <w:b/>
          <w:bCs/>
          <w:sz w:val="28"/>
          <w:szCs w:val="28"/>
        </w:rPr>
        <w:t xml:space="preserve"> 7. Safeguarding and General Data protection Regulations (GDPR)</w:t>
      </w:r>
      <w:r>
        <w:t xml:space="preserve"> </w:t>
      </w:r>
    </w:p>
    <w:p w14:paraId="677590EA" w14:textId="77777777" w:rsidR="00335300" w:rsidRDefault="003A36FF" w:rsidP="00985E61">
      <w:pPr>
        <w:ind w:left="360"/>
        <w:rPr>
          <w:sz w:val="24"/>
          <w:szCs w:val="24"/>
        </w:rPr>
      </w:pPr>
      <w:r w:rsidRPr="00985E61">
        <w:rPr>
          <w:sz w:val="24"/>
          <w:szCs w:val="24"/>
        </w:rPr>
        <w:t xml:space="preserve">Any safeguarding concerns you have should always take precedence. </w:t>
      </w:r>
    </w:p>
    <w:p w14:paraId="7BF8555E" w14:textId="77777777" w:rsidR="00335300" w:rsidRDefault="003A36FF" w:rsidP="00985E61">
      <w:pPr>
        <w:ind w:left="360"/>
        <w:rPr>
          <w:sz w:val="24"/>
          <w:szCs w:val="24"/>
        </w:rPr>
      </w:pPr>
      <w:r w:rsidRPr="00985E61">
        <w:rPr>
          <w:sz w:val="24"/>
          <w:szCs w:val="24"/>
        </w:rPr>
        <w:t xml:space="preserve">• Don’t avoid sharing a safeguarding concern with </w:t>
      </w:r>
      <w:r w:rsidR="00335300">
        <w:rPr>
          <w:sz w:val="24"/>
          <w:szCs w:val="24"/>
        </w:rPr>
        <w:t>the DSM</w:t>
      </w:r>
      <w:r w:rsidRPr="00985E61">
        <w:rPr>
          <w:sz w:val="24"/>
          <w:szCs w:val="24"/>
        </w:rPr>
        <w:t xml:space="preserve"> because you are worried about contravening GDPR. </w:t>
      </w:r>
    </w:p>
    <w:p w14:paraId="122A5B46" w14:textId="77777777" w:rsidR="00335300" w:rsidRDefault="003A36FF" w:rsidP="00985E61">
      <w:pPr>
        <w:ind w:left="360"/>
        <w:rPr>
          <w:sz w:val="24"/>
          <w:szCs w:val="24"/>
        </w:rPr>
      </w:pPr>
      <w:r w:rsidRPr="00985E61">
        <w:rPr>
          <w:sz w:val="24"/>
          <w:szCs w:val="24"/>
        </w:rPr>
        <w:t xml:space="preserve">• If we have to breach a child/young person’s confidentiality, then the onus is on us to explain why we have done that, under GDPR. </w:t>
      </w:r>
    </w:p>
    <w:p w14:paraId="5D93F2FC" w14:textId="77777777" w:rsidR="00335300" w:rsidRDefault="003A36FF" w:rsidP="00985E61">
      <w:pPr>
        <w:ind w:left="360"/>
        <w:rPr>
          <w:sz w:val="24"/>
          <w:szCs w:val="24"/>
        </w:rPr>
      </w:pPr>
      <w:r w:rsidRPr="00985E61">
        <w:rPr>
          <w:sz w:val="24"/>
          <w:szCs w:val="24"/>
        </w:rPr>
        <w:t xml:space="preserve">• Always seek guidance and advice from </w:t>
      </w:r>
      <w:r w:rsidR="00335300">
        <w:rPr>
          <w:sz w:val="24"/>
          <w:szCs w:val="24"/>
        </w:rPr>
        <w:t>the DSM</w:t>
      </w:r>
      <w:r w:rsidRPr="00985E61">
        <w:rPr>
          <w:sz w:val="24"/>
          <w:szCs w:val="24"/>
        </w:rPr>
        <w:t xml:space="preserve"> in such circumstances</w:t>
      </w:r>
      <w:r w:rsidR="00335300">
        <w:rPr>
          <w:sz w:val="24"/>
          <w:szCs w:val="24"/>
        </w:rPr>
        <w:t>.</w:t>
      </w:r>
    </w:p>
    <w:p w14:paraId="6B3B7F52" w14:textId="77777777" w:rsidR="00335300" w:rsidRDefault="003A36FF" w:rsidP="00985E61">
      <w:pPr>
        <w:ind w:left="360"/>
        <w:rPr>
          <w:sz w:val="24"/>
          <w:szCs w:val="24"/>
        </w:rPr>
      </w:pPr>
      <w:r w:rsidRPr="00985E61">
        <w:rPr>
          <w:sz w:val="24"/>
          <w:szCs w:val="24"/>
        </w:rPr>
        <w:t xml:space="preserve">• Unless there’s a statutory duty or court order to share information, you will need to use your judgement based on the facts of the case to decide whether to share and what should be shared. When making such a decision the safety and welfare of the child or young person must be your key consideration. </w:t>
      </w:r>
    </w:p>
    <w:p w14:paraId="1017679D" w14:textId="77777777" w:rsidR="00335300" w:rsidRDefault="003A36FF" w:rsidP="00985E61">
      <w:pPr>
        <w:ind w:left="360"/>
        <w:rPr>
          <w:sz w:val="24"/>
          <w:szCs w:val="24"/>
        </w:rPr>
      </w:pPr>
      <w:r w:rsidRPr="00985E61">
        <w:rPr>
          <w:sz w:val="24"/>
          <w:szCs w:val="24"/>
        </w:rPr>
        <w:t xml:space="preserve">• Share information early on, when you see signs of emerging problems – this means support can be put in place at the time it’s most likely to help. </w:t>
      </w:r>
    </w:p>
    <w:p w14:paraId="195C0F42" w14:textId="77777777" w:rsidR="00335300" w:rsidRDefault="003A36FF" w:rsidP="00985E61">
      <w:pPr>
        <w:ind w:left="360"/>
        <w:rPr>
          <w:sz w:val="24"/>
          <w:szCs w:val="24"/>
        </w:rPr>
      </w:pPr>
      <w:r w:rsidRPr="00985E61">
        <w:rPr>
          <w:sz w:val="24"/>
          <w:szCs w:val="24"/>
        </w:rPr>
        <w:t xml:space="preserve">• Always ask for consent to share confidential information, unless asking for consent may increase the risk of significant harm to the child, or a delay in sharing information may increase the risk of harm </w:t>
      </w:r>
    </w:p>
    <w:p w14:paraId="1303D8C0" w14:textId="77777777" w:rsidR="00335300" w:rsidRDefault="003A36FF" w:rsidP="00985E61">
      <w:pPr>
        <w:ind w:left="360"/>
        <w:rPr>
          <w:sz w:val="24"/>
          <w:szCs w:val="24"/>
        </w:rPr>
      </w:pPr>
      <w:r w:rsidRPr="00985E61">
        <w:rPr>
          <w:sz w:val="24"/>
          <w:szCs w:val="24"/>
        </w:rPr>
        <w:t xml:space="preserve">• If a child doesn’t have the capacity to understand and make their own decision, seek advice from </w:t>
      </w:r>
      <w:r w:rsidR="00335300">
        <w:rPr>
          <w:sz w:val="24"/>
          <w:szCs w:val="24"/>
        </w:rPr>
        <w:t>the</w:t>
      </w:r>
      <w:r w:rsidRPr="00985E61">
        <w:rPr>
          <w:sz w:val="24"/>
          <w:szCs w:val="24"/>
        </w:rPr>
        <w:t xml:space="preserve"> DSM. Remember the perpetrator could be a parent/guardian with Parental Responsibility </w:t>
      </w:r>
    </w:p>
    <w:p w14:paraId="0D6B11D1" w14:textId="77777777" w:rsidR="00335300" w:rsidRDefault="003A36FF" w:rsidP="00985E61">
      <w:pPr>
        <w:ind w:left="360"/>
        <w:rPr>
          <w:sz w:val="24"/>
          <w:szCs w:val="24"/>
        </w:rPr>
      </w:pPr>
      <w:r w:rsidRPr="00985E61">
        <w:rPr>
          <w:sz w:val="24"/>
          <w:szCs w:val="24"/>
        </w:rPr>
        <w:t xml:space="preserve">• You must have a clear and legitimate purpose for sharing information. There are a number of circumstances in which we might decide to share information with other agencies, without explicit consent: </w:t>
      </w:r>
    </w:p>
    <w:p w14:paraId="44C63E7D" w14:textId="77777777" w:rsidR="00335300" w:rsidRDefault="003A36FF" w:rsidP="00985E61">
      <w:pPr>
        <w:ind w:left="360"/>
        <w:rPr>
          <w:sz w:val="24"/>
          <w:szCs w:val="24"/>
        </w:rPr>
      </w:pPr>
      <w:r w:rsidRPr="00985E61">
        <w:rPr>
          <w:sz w:val="24"/>
          <w:szCs w:val="24"/>
        </w:rPr>
        <w:t xml:space="preserve">- to protect children from significant harm - promote the welfare of children </w:t>
      </w:r>
    </w:p>
    <w:p w14:paraId="43AFB132" w14:textId="77777777" w:rsidR="00335300" w:rsidRDefault="003A36FF" w:rsidP="00985E61">
      <w:pPr>
        <w:ind w:left="360"/>
        <w:rPr>
          <w:sz w:val="24"/>
          <w:szCs w:val="24"/>
        </w:rPr>
      </w:pPr>
      <w:r w:rsidRPr="00985E61">
        <w:rPr>
          <w:sz w:val="24"/>
          <w:szCs w:val="24"/>
        </w:rPr>
        <w:t xml:space="preserve">- others may be at risk of harm, </w:t>
      </w:r>
    </w:p>
    <w:p w14:paraId="62700E64" w14:textId="77777777" w:rsidR="00335300" w:rsidRDefault="003A36FF" w:rsidP="00985E61">
      <w:pPr>
        <w:ind w:left="360"/>
        <w:rPr>
          <w:sz w:val="24"/>
          <w:szCs w:val="24"/>
        </w:rPr>
      </w:pPr>
      <w:r w:rsidRPr="00985E61">
        <w:rPr>
          <w:sz w:val="24"/>
          <w:szCs w:val="24"/>
        </w:rPr>
        <w:t xml:space="preserve">- a serious crime has been committed/could be committed, </w:t>
      </w:r>
    </w:p>
    <w:p w14:paraId="1135C665" w14:textId="77777777" w:rsidR="00335300" w:rsidRDefault="003A36FF" w:rsidP="00985E61">
      <w:pPr>
        <w:ind w:left="360"/>
        <w:rPr>
          <w:sz w:val="24"/>
          <w:szCs w:val="24"/>
        </w:rPr>
      </w:pPr>
      <w:r w:rsidRPr="00985E61">
        <w:rPr>
          <w:sz w:val="24"/>
          <w:szCs w:val="24"/>
        </w:rPr>
        <w:t xml:space="preserve">- staff are implicated, - there is a court order. </w:t>
      </w:r>
    </w:p>
    <w:p w14:paraId="5EB461F4" w14:textId="1DFDB6D2" w:rsidR="00335300" w:rsidRDefault="003A36FF" w:rsidP="00985E61">
      <w:pPr>
        <w:ind w:left="360"/>
        <w:rPr>
          <w:sz w:val="24"/>
          <w:szCs w:val="24"/>
        </w:rPr>
      </w:pPr>
      <w:r w:rsidRPr="00985E61">
        <w:rPr>
          <w:sz w:val="24"/>
          <w:szCs w:val="24"/>
        </w:rPr>
        <w:t xml:space="preserve">Where we choose to breach confidentiality and share information without consent, we must record our reasons for this in the ‘Safeguarding Notes’ on </w:t>
      </w:r>
      <w:r w:rsidR="00335300">
        <w:rPr>
          <w:sz w:val="24"/>
          <w:szCs w:val="24"/>
        </w:rPr>
        <w:t>Sharepoint</w:t>
      </w:r>
      <w:r w:rsidRPr="00985E61">
        <w:rPr>
          <w:sz w:val="24"/>
          <w:szCs w:val="24"/>
        </w:rPr>
        <w:t xml:space="preserve">. </w:t>
      </w:r>
    </w:p>
    <w:p w14:paraId="295B69C3" w14:textId="77777777" w:rsidR="004B4721" w:rsidRDefault="004B4721" w:rsidP="00985E61">
      <w:pPr>
        <w:ind w:left="360"/>
        <w:rPr>
          <w:sz w:val="24"/>
          <w:szCs w:val="24"/>
        </w:rPr>
      </w:pPr>
    </w:p>
    <w:p w14:paraId="179B30ED" w14:textId="04EFCC62" w:rsidR="00CE5A8F" w:rsidRDefault="003A36FF" w:rsidP="00335300">
      <w:pPr>
        <w:numPr>
          <w:ilvl w:val="0"/>
          <w:numId w:val="18"/>
        </w:numPr>
        <w:rPr>
          <w:b/>
          <w:bCs/>
          <w:sz w:val="28"/>
          <w:szCs w:val="28"/>
        </w:rPr>
      </w:pPr>
      <w:r w:rsidRPr="00335300">
        <w:rPr>
          <w:b/>
          <w:bCs/>
          <w:sz w:val="28"/>
          <w:szCs w:val="28"/>
        </w:rPr>
        <w:t xml:space="preserve">Informing </w:t>
      </w:r>
      <w:r w:rsidR="006B29F5">
        <w:rPr>
          <w:b/>
          <w:bCs/>
          <w:sz w:val="28"/>
          <w:szCs w:val="28"/>
        </w:rPr>
        <w:t xml:space="preserve">the Designated Safeguarding Manager </w:t>
      </w:r>
      <w:r w:rsidRPr="00335300">
        <w:rPr>
          <w:b/>
          <w:bCs/>
          <w:sz w:val="28"/>
          <w:szCs w:val="28"/>
        </w:rPr>
        <w:t>of the Referra</w:t>
      </w:r>
      <w:r w:rsidR="00335300" w:rsidRPr="00335300">
        <w:rPr>
          <w:b/>
          <w:bCs/>
          <w:sz w:val="28"/>
          <w:szCs w:val="28"/>
        </w:rPr>
        <w:t>l</w:t>
      </w:r>
    </w:p>
    <w:p w14:paraId="5EDBB607" w14:textId="77777777" w:rsidR="00335300" w:rsidRDefault="00335300" w:rsidP="00335300">
      <w:pPr>
        <w:ind w:left="360"/>
        <w:rPr>
          <w:sz w:val="24"/>
          <w:szCs w:val="24"/>
        </w:rPr>
      </w:pPr>
      <w:r>
        <w:rPr>
          <w:sz w:val="24"/>
          <w:szCs w:val="24"/>
        </w:rPr>
        <w:t xml:space="preserve">8.1 </w:t>
      </w:r>
      <w:r w:rsidRPr="00335300">
        <w:rPr>
          <w:sz w:val="24"/>
          <w:szCs w:val="24"/>
        </w:rPr>
        <w:t xml:space="preserve">On completion </w:t>
      </w:r>
      <w:r>
        <w:rPr>
          <w:sz w:val="24"/>
          <w:szCs w:val="24"/>
        </w:rPr>
        <w:t>any required</w:t>
      </w:r>
      <w:r w:rsidRPr="00335300">
        <w:rPr>
          <w:sz w:val="24"/>
          <w:szCs w:val="24"/>
        </w:rPr>
        <w:t xml:space="preserve"> written referral form</w:t>
      </w:r>
      <w:r>
        <w:rPr>
          <w:sz w:val="24"/>
          <w:szCs w:val="24"/>
        </w:rPr>
        <w:t>,</w:t>
      </w:r>
      <w:r w:rsidRPr="00335300">
        <w:rPr>
          <w:sz w:val="24"/>
          <w:szCs w:val="24"/>
        </w:rPr>
        <w:t xml:space="preserve"> it should be sent to the Designated Safeguarding Manager (DSM). The DSM should check that the referral form contains all relevant information about the concern discussed, including contact information for Children’s social care should they need further contact with the A</w:t>
      </w:r>
      <w:r>
        <w:rPr>
          <w:sz w:val="24"/>
          <w:szCs w:val="24"/>
        </w:rPr>
        <w:t>lliance</w:t>
      </w:r>
      <w:r w:rsidRPr="00335300">
        <w:rPr>
          <w:sz w:val="24"/>
          <w:szCs w:val="24"/>
        </w:rPr>
        <w:t xml:space="preserve">. </w:t>
      </w:r>
    </w:p>
    <w:p w14:paraId="1FC59549" w14:textId="77777777" w:rsidR="00335300" w:rsidRDefault="00335300" w:rsidP="00335300">
      <w:pPr>
        <w:ind w:left="360"/>
        <w:rPr>
          <w:sz w:val="24"/>
          <w:szCs w:val="24"/>
        </w:rPr>
      </w:pPr>
      <w:r>
        <w:rPr>
          <w:sz w:val="24"/>
          <w:szCs w:val="24"/>
        </w:rPr>
        <w:t>8.2</w:t>
      </w:r>
      <w:r w:rsidRPr="00335300">
        <w:rPr>
          <w:sz w:val="24"/>
          <w:szCs w:val="24"/>
        </w:rPr>
        <w:t xml:space="preserve"> The referral should be sent by the DSM as a PDF document, via secure email, to Children’s Social Care. </w:t>
      </w:r>
    </w:p>
    <w:p w14:paraId="37353F6D" w14:textId="32F51EA7" w:rsidR="00335300" w:rsidRDefault="00335300" w:rsidP="00335300">
      <w:pPr>
        <w:ind w:left="360"/>
        <w:rPr>
          <w:sz w:val="24"/>
          <w:szCs w:val="24"/>
        </w:rPr>
      </w:pPr>
      <w:r>
        <w:rPr>
          <w:sz w:val="24"/>
          <w:szCs w:val="24"/>
        </w:rPr>
        <w:t>8.3</w:t>
      </w:r>
      <w:r w:rsidRPr="00335300">
        <w:rPr>
          <w:sz w:val="24"/>
          <w:szCs w:val="24"/>
        </w:rPr>
        <w:t xml:space="preserve"> All safeguarding referrals should be recorded within the A</w:t>
      </w:r>
      <w:r>
        <w:rPr>
          <w:sz w:val="24"/>
          <w:szCs w:val="24"/>
        </w:rPr>
        <w:t>lliance</w:t>
      </w:r>
      <w:r w:rsidRPr="00335300">
        <w:rPr>
          <w:sz w:val="24"/>
          <w:szCs w:val="24"/>
        </w:rPr>
        <w:t xml:space="preserve">’s central Safeguarding Log. </w:t>
      </w:r>
    </w:p>
    <w:p w14:paraId="00A5CB15" w14:textId="77777777" w:rsidR="004B4721" w:rsidRDefault="004B4721" w:rsidP="00335300">
      <w:pPr>
        <w:ind w:left="360"/>
        <w:rPr>
          <w:sz w:val="24"/>
          <w:szCs w:val="24"/>
        </w:rPr>
      </w:pPr>
    </w:p>
    <w:p w14:paraId="5DE155E6" w14:textId="77777777" w:rsidR="00335300" w:rsidRPr="00335300" w:rsidRDefault="00335300" w:rsidP="00335300">
      <w:pPr>
        <w:numPr>
          <w:ilvl w:val="0"/>
          <w:numId w:val="18"/>
        </w:numPr>
        <w:rPr>
          <w:b/>
          <w:bCs/>
          <w:sz w:val="28"/>
          <w:szCs w:val="28"/>
        </w:rPr>
      </w:pPr>
      <w:r w:rsidRPr="00335300">
        <w:rPr>
          <w:b/>
          <w:bCs/>
          <w:sz w:val="28"/>
          <w:szCs w:val="28"/>
        </w:rPr>
        <w:t xml:space="preserve">Recording Guidance: </w:t>
      </w:r>
    </w:p>
    <w:p w14:paraId="5001EEF3" w14:textId="77777777" w:rsidR="00866F60" w:rsidRDefault="00335300" w:rsidP="00335300">
      <w:pPr>
        <w:ind w:left="360"/>
        <w:rPr>
          <w:sz w:val="24"/>
          <w:szCs w:val="24"/>
        </w:rPr>
      </w:pPr>
      <w:r>
        <w:rPr>
          <w:sz w:val="24"/>
          <w:szCs w:val="24"/>
        </w:rPr>
        <w:t>9.1</w:t>
      </w:r>
      <w:r w:rsidRPr="00335300">
        <w:rPr>
          <w:sz w:val="24"/>
          <w:szCs w:val="24"/>
        </w:rPr>
        <w:t xml:space="preserve"> Whenever concerns are raised about a Child in Need or at risk, whether through an allegation or the observation of a set of circumstances, it is crucial to make and keep an accurate record.</w:t>
      </w:r>
    </w:p>
    <w:p w14:paraId="61B4CA58" w14:textId="77777777" w:rsidR="00866F60" w:rsidRDefault="00866F60" w:rsidP="00335300">
      <w:pPr>
        <w:ind w:left="360"/>
        <w:rPr>
          <w:sz w:val="24"/>
          <w:szCs w:val="24"/>
        </w:rPr>
      </w:pPr>
      <w:r>
        <w:rPr>
          <w:sz w:val="24"/>
          <w:szCs w:val="24"/>
        </w:rPr>
        <w:t xml:space="preserve">9.2 </w:t>
      </w:r>
      <w:r w:rsidR="00335300" w:rsidRPr="00335300">
        <w:rPr>
          <w:sz w:val="24"/>
          <w:szCs w:val="24"/>
        </w:rPr>
        <w:t xml:space="preserve">The following guidance should be followed: </w:t>
      </w:r>
    </w:p>
    <w:p w14:paraId="3B898224" w14:textId="77777777" w:rsidR="00866F60" w:rsidRDefault="00335300" w:rsidP="00335300">
      <w:pPr>
        <w:ind w:left="360"/>
        <w:rPr>
          <w:sz w:val="24"/>
          <w:szCs w:val="24"/>
        </w:rPr>
      </w:pPr>
      <w:r w:rsidRPr="00335300">
        <w:rPr>
          <w:sz w:val="24"/>
          <w:szCs w:val="24"/>
        </w:rPr>
        <w:t xml:space="preserve">• Whenever possible and practical, take notes during any conversation. </w:t>
      </w:r>
    </w:p>
    <w:p w14:paraId="68181F7D" w14:textId="77777777" w:rsidR="00866F60" w:rsidRDefault="00335300" w:rsidP="00335300">
      <w:pPr>
        <w:ind w:left="360"/>
        <w:rPr>
          <w:sz w:val="24"/>
          <w:szCs w:val="24"/>
        </w:rPr>
      </w:pPr>
      <w:r w:rsidRPr="00335300">
        <w:rPr>
          <w:sz w:val="24"/>
          <w:szCs w:val="24"/>
        </w:rPr>
        <w:t xml:space="preserve">• Ask for consent to do this and explain the importance of recording information. </w:t>
      </w:r>
    </w:p>
    <w:p w14:paraId="5485F29F" w14:textId="77777777" w:rsidR="00866F60" w:rsidRDefault="00335300" w:rsidP="00335300">
      <w:pPr>
        <w:ind w:left="360"/>
        <w:rPr>
          <w:sz w:val="24"/>
          <w:szCs w:val="24"/>
        </w:rPr>
      </w:pPr>
      <w:r w:rsidRPr="00335300">
        <w:rPr>
          <w:sz w:val="24"/>
          <w:szCs w:val="24"/>
        </w:rPr>
        <w:t xml:space="preserve">• Explain that the person giving you the information can have access to any information about them. </w:t>
      </w:r>
    </w:p>
    <w:p w14:paraId="3B07A8E8" w14:textId="77777777" w:rsidR="00866F60" w:rsidRDefault="00335300" w:rsidP="00335300">
      <w:pPr>
        <w:ind w:left="360"/>
        <w:rPr>
          <w:sz w:val="24"/>
          <w:szCs w:val="24"/>
        </w:rPr>
      </w:pPr>
      <w:r w:rsidRPr="00335300">
        <w:rPr>
          <w:sz w:val="24"/>
          <w:szCs w:val="24"/>
        </w:rPr>
        <w:t xml:space="preserve">• Where it is not possible or appropriate to take notes at the time, make a written record as soon as possible afterwards and always before the end of the day. </w:t>
      </w:r>
    </w:p>
    <w:p w14:paraId="62560208" w14:textId="77777777" w:rsidR="00866F60" w:rsidRDefault="00335300" w:rsidP="00335300">
      <w:pPr>
        <w:ind w:left="360"/>
        <w:rPr>
          <w:sz w:val="24"/>
          <w:szCs w:val="24"/>
        </w:rPr>
      </w:pPr>
      <w:r w:rsidRPr="00335300">
        <w:rPr>
          <w:sz w:val="24"/>
          <w:szCs w:val="24"/>
        </w:rPr>
        <w:t xml:space="preserve">• Record the time, date, location, format of information (e.g. letter, telephone call, direct contact) and all persons present when the information was given. </w:t>
      </w:r>
    </w:p>
    <w:p w14:paraId="38F63495" w14:textId="77777777" w:rsidR="00866F60" w:rsidRDefault="00335300" w:rsidP="00335300">
      <w:pPr>
        <w:ind w:left="360"/>
        <w:rPr>
          <w:sz w:val="24"/>
          <w:szCs w:val="24"/>
        </w:rPr>
      </w:pPr>
      <w:r w:rsidRPr="00335300">
        <w:rPr>
          <w:sz w:val="24"/>
          <w:szCs w:val="24"/>
        </w:rPr>
        <w:t xml:space="preserve">• Include as much information as possible but be clear about which information is fact, hearsay, opinion and do not make assumptions or speculate. </w:t>
      </w:r>
    </w:p>
    <w:p w14:paraId="7B00B5C0" w14:textId="77777777" w:rsidR="00866F60" w:rsidRDefault="00335300" w:rsidP="00335300">
      <w:pPr>
        <w:ind w:left="360"/>
        <w:rPr>
          <w:sz w:val="24"/>
          <w:szCs w:val="24"/>
        </w:rPr>
      </w:pPr>
      <w:r w:rsidRPr="00335300">
        <w:rPr>
          <w:sz w:val="24"/>
          <w:szCs w:val="24"/>
        </w:rPr>
        <w:t xml:space="preserve">• Include the context and background leading to the disclosure or concern. </w:t>
      </w:r>
    </w:p>
    <w:p w14:paraId="4AAF44DC" w14:textId="55A2D47E" w:rsidR="00866F60" w:rsidRDefault="00335300" w:rsidP="00866F60">
      <w:pPr>
        <w:ind w:left="360"/>
        <w:rPr>
          <w:sz w:val="24"/>
          <w:szCs w:val="24"/>
        </w:rPr>
      </w:pPr>
      <w:r w:rsidRPr="00335300">
        <w:rPr>
          <w:sz w:val="24"/>
          <w:szCs w:val="24"/>
        </w:rPr>
        <w:t xml:space="preserve">• Include full details of referrals to Children’s Social Care and the Police. </w:t>
      </w:r>
    </w:p>
    <w:p w14:paraId="0C26E135" w14:textId="77777777" w:rsidR="00866F60" w:rsidRDefault="00866F60" w:rsidP="00335300">
      <w:pPr>
        <w:ind w:left="360"/>
        <w:rPr>
          <w:b/>
          <w:bCs/>
          <w:sz w:val="28"/>
          <w:szCs w:val="28"/>
        </w:rPr>
      </w:pPr>
    </w:p>
    <w:p w14:paraId="2A13D8BB" w14:textId="77777777" w:rsidR="00866F60" w:rsidRDefault="00866F60" w:rsidP="00866F60">
      <w:pPr>
        <w:ind w:left="360"/>
        <w:rPr>
          <w:sz w:val="24"/>
          <w:szCs w:val="24"/>
        </w:rPr>
      </w:pPr>
      <w:r>
        <w:rPr>
          <w:b/>
          <w:bCs/>
          <w:sz w:val="28"/>
          <w:szCs w:val="28"/>
        </w:rPr>
        <w:t xml:space="preserve">10. </w:t>
      </w:r>
      <w:r w:rsidRPr="00866F60">
        <w:rPr>
          <w:b/>
          <w:bCs/>
          <w:sz w:val="28"/>
          <w:szCs w:val="28"/>
        </w:rPr>
        <w:t>Allegations against staff or volunteers</w:t>
      </w:r>
      <w:r w:rsidRPr="00335300">
        <w:rPr>
          <w:sz w:val="24"/>
          <w:szCs w:val="24"/>
        </w:rPr>
        <w:t xml:space="preserve"> </w:t>
      </w:r>
    </w:p>
    <w:p w14:paraId="072B42C8" w14:textId="77777777" w:rsidR="00866F60" w:rsidRDefault="00866F60" w:rsidP="00866F60">
      <w:pPr>
        <w:ind w:left="360"/>
        <w:rPr>
          <w:sz w:val="24"/>
          <w:szCs w:val="24"/>
        </w:rPr>
      </w:pPr>
      <w:r>
        <w:rPr>
          <w:sz w:val="24"/>
          <w:szCs w:val="24"/>
        </w:rPr>
        <w:t>10.1</w:t>
      </w:r>
      <w:r w:rsidRPr="00335300">
        <w:rPr>
          <w:sz w:val="24"/>
          <w:szCs w:val="24"/>
        </w:rPr>
        <w:t xml:space="preserve"> Allegations about staff or volunteers abuse of a child or young person must be raised immediately with the </w:t>
      </w:r>
      <w:r>
        <w:rPr>
          <w:sz w:val="24"/>
          <w:szCs w:val="24"/>
        </w:rPr>
        <w:t xml:space="preserve">Alliance Chair </w:t>
      </w:r>
      <w:r w:rsidRPr="00335300">
        <w:rPr>
          <w:sz w:val="24"/>
          <w:szCs w:val="24"/>
        </w:rPr>
        <w:t xml:space="preserve">who will alert the appropriate agency. The </w:t>
      </w:r>
      <w:r>
        <w:rPr>
          <w:sz w:val="24"/>
          <w:szCs w:val="24"/>
        </w:rPr>
        <w:t>Chair</w:t>
      </w:r>
      <w:r w:rsidRPr="00335300">
        <w:rPr>
          <w:sz w:val="24"/>
          <w:szCs w:val="24"/>
        </w:rPr>
        <w:t xml:space="preserve"> in consultation will make a decision to suspend or remove the employee or volunteer from active service pending the outcome of an investigation. </w:t>
      </w:r>
    </w:p>
    <w:p w14:paraId="25CFE2A3" w14:textId="24B1415C" w:rsidR="00866F60" w:rsidRDefault="00866F60" w:rsidP="00866F60">
      <w:pPr>
        <w:ind w:left="360"/>
        <w:rPr>
          <w:sz w:val="24"/>
          <w:szCs w:val="24"/>
        </w:rPr>
      </w:pPr>
      <w:r>
        <w:rPr>
          <w:sz w:val="24"/>
          <w:szCs w:val="24"/>
        </w:rPr>
        <w:t xml:space="preserve">10.1 </w:t>
      </w:r>
      <w:r w:rsidRPr="00335300">
        <w:rPr>
          <w:sz w:val="24"/>
          <w:szCs w:val="24"/>
        </w:rPr>
        <w:t xml:space="preserve">If </w:t>
      </w:r>
      <w:r>
        <w:rPr>
          <w:sz w:val="24"/>
          <w:szCs w:val="24"/>
        </w:rPr>
        <w:t>the Chair</w:t>
      </w:r>
      <w:r w:rsidRPr="00335300">
        <w:rPr>
          <w:sz w:val="24"/>
          <w:szCs w:val="24"/>
        </w:rPr>
        <w:t xml:space="preserve"> is suspected of abuse, this should be reported to the </w:t>
      </w:r>
      <w:r>
        <w:rPr>
          <w:sz w:val="24"/>
          <w:szCs w:val="24"/>
        </w:rPr>
        <w:t>DSM (Comonay Secretary)</w:t>
      </w:r>
    </w:p>
    <w:p w14:paraId="1E00677D" w14:textId="7E807123" w:rsidR="00866F60" w:rsidRDefault="00866F60" w:rsidP="00866F60">
      <w:pPr>
        <w:ind w:left="360"/>
        <w:rPr>
          <w:sz w:val="24"/>
          <w:szCs w:val="24"/>
        </w:rPr>
      </w:pPr>
      <w:r>
        <w:rPr>
          <w:sz w:val="24"/>
          <w:szCs w:val="24"/>
        </w:rPr>
        <w:t>10.2</w:t>
      </w:r>
      <w:r>
        <w:rPr>
          <w:b/>
          <w:bCs/>
          <w:sz w:val="28"/>
          <w:szCs w:val="28"/>
        </w:rPr>
        <w:t xml:space="preserve"> </w:t>
      </w:r>
      <w:r w:rsidRPr="00866F60">
        <w:rPr>
          <w:sz w:val="24"/>
          <w:szCs w:val="24"/>
        </w:rPr>
        <w:t xml:space="preserve">Personal information may be disclosed without the individual’s consent if there are reasonable grounds to believe that an individual is at risk of harm (see Confidentiality and Data protection Policies). </w:t>
      </w:r>
    </w:p>
    <w:p w14:paraId="20814BFF" w14:textId="77777777" w:rsidR="006B29F5" w:rsidRDefault="006B29F5" w:rsidP="00866F60">
      <w:pPr>
        <w:ind w:left="360"/>
        <w:rPr>
          <w:sz w:val="24"/>
          <w:szCs w:val="24"/>
        </w:rPr>
      </w:pPr>
    </w:p>
    <w:p w14:paraId="463E4E92" w14:textId="2FDE0CFD" w:rsidR="00866F60" w:rsidRDefault="00866F60" w:rsidP="00866F60">
      <w:pPr>
        <w:ind w:left="360"/>
        <w:rPr>
          <w:b/>
          <w:bCs/>
          <w:sz w:val="28"/>
          <w:szCs w:val="28"/>
        </w:rPr>
      </w:pPr>
      <w:r w:rsidRPr="00866F60">
        <w:rPr>
          <w:b/>
          <w:bCs/>
          <w:sz w:val="28"/>
          <w:szCs w:val="28"/>
        </w:rPr>
        <w:t>11. Risk Assessment</w:t>
      </w:r>
    </w:p>
    <w:p w14:paraId="4EA9F247" w14:textId="77777777" w:rsidR="00866F60" w:rsidRDefault="00866F60" w:rsidP="00866F60">
      <w:pPr>
        <w:ind w:left="360"/>
        <w:rPr>
          <w:sz w:val="24"/>
          <w:szCs w:val="24"/>
        </w:rPr>
      </w:pPr>
      <w:r w:rsidRPr="00866F60">
        <w:rPr>
          <w:sz w:val="24"/>
          <w:szCs w:val="24"/>
        </w:rPr>
        <w:t xml:space="preserve">The risks of not observing this Children and Young People’s Safeguarding policy, include: • Abuse or harm to a child or young person at risk of harm. </w:t>
      </w:r>
    </w:p>
    <w:p w14:paraId="3A120F7B" w14:textId="5092D073" w:rsidR="00866F60" w:rsidRDefault="00866F60" w:rsidP="00866F60">
      <w:pPr>
        <w:ind w:left="360"/>
        <w:rPr>
          <w:sz w:val="24"/>
          <w:szCs w:val="24"/>
        </w:rPr>
      </w:pPr>
      <w:r w:rsidRPr="00866F60">
        <w:rPr>
          <w:sz w:val="24"/>
          <w:szCs w:val="24"/>
        </w:rPr>
        <w:t>• Potential damage to the reputation of the A</w:t>
      </w:r>
      <w:r>
        <w:rPr>
          <w:sz w:val="24"/>
          <w:szCs w:val="24"/>
        </w:rPr>
        <w:t>lliance</w:t>
      </w:r>
      <w:r w:rsidRPr="00866F60">
        <w:rPr>
          <w:sz w:val="24"/>
          <w:szCs w:val="24"/>
        </w:rPr>
        <w:t xml:space="preserve">. </w:t>
      </w:r>
    </w:p>
    <w:p w14:paraId="34A06132" w14:textId="77777777" w:rsidR="00866F60" w:rsidRDefault="00866F60" w:rsidP="00866F60">
      <w:pPr>
        <w:ind w:left="360"/>
        <w:rPr>
          <w:sz w:val="24"/>
          <w:szCs w:val="24"/>
        </w:rPr>
      </w:pPr>
      <w:r w:rsidRPr="00866F60">
        <w:rPr>
          <w:sz w:val="24"/>
          <w:szCs w:val="24"/>
        </w:rPr>
        <w:t xml:space="preserve">• Potential risk of legal action. </w:t>
      </w:r>
    </w:p>
    <w:p w14:paraId="23508157" w14:textId="2081FBE4" w:rsidR="00C855FE" w:rsidRPr="00C5463F" w:rsidRDefault="00866F60" w:rsidP="00C5463F">
      <w:pPr>
        <w:ind w:left="360"/>
        <w:rPr>
          <w:b/>
          <w:bCs/>
          <w:sz w:val="24"/>
          <w:szCs w:val="24"/>
        </w:rPr>
      </w:pPr>
      <w:r w:rsidRPr="00866F60">
        <w:rPr>
          <w:sz w:val="24"/>
          <w:szCs w:val="24"/>
        </w:rPr>
        <w:t>• Loss of confidence and trust in the A</w:t>
      </w:r>
      <w:r>
        <w:rPr>
          <w:sz w:val="24"/>
          <w:szCs w:val="24"/>
        </w:rPr>
        <w:t>llianc</w:t>
      </w:r>
      <w:r w:rsidR="00C5463F">
        <w:rPr>
          <w:sz w:val="24"/>
          <w:szCs w:val="24"/>
        </w:rPr>
        <w:t>e</w:t>
      </w:r>
    </w:p>
    <w:bookmarkEnd w:id="0"/>
    <w:p w14:paraId="67D139AE" w14:textId="77777777" w:rsidR="00C855FE" w:rsidRDefault="00C855FE" w:rsidP="00590B4B">
      <w:pPr>
        <w:rPr>
          <w:sz w:val="24"/>
          <w:szCs w:val="24"/>
        </w:rPr>
      </w:pPr>
    </w:p>
    <w:p w14:paraId="0BFFAF00" w14:textId="048C3EC0" w:rsidR="00C855FE" w:rsidRPr="00C855FE" w:rsidRDefault="00C855FE" w:rsidP="00E95150">
      <w:pPr>
        <w:rPr>
          <w:b/>
          <w:bCs/>
          <w:sz w:val="28"/>
          <w:szCs w:val="28"/>
        </w:rPr>
      </w:pPr>
      <w:r w:rsidRPr="00C855FE">
        <w:rPr>
          <w:b/>
          <w:bCs/>
          <w:sz w:val="28"/>
          <w:szCs w:val="28"/>
        </w:rPr>
        <w:t>Policy Review</w:t>
      </w:r>
    </w:p>
    <w:p w14:paraId="6F6E1913" w14:textId="566D322E" w:rsidR="003E328F" w:rsidRDefault="00426FDA" w:rsidP="00E95150">
      <w:pPr>
        <w:rPr>
          <w:sz w:val="24"/>
          <w:szCs w:val="24"/>
        </w:rPr>
      </w:pPr>
      <w:r w:rsidRPr="00426FDA">
        <w:rPr>
          <w:sz w:val="24"/>
          <w:szCs w:val="24"/>
        </w:rPr>
        <w:t xml:space="preserve">The </w:t>
      </w:r>
      <w:r w:rsidR="003E328F">
        <w:rPr>
          <w:sz w:val="24"/>
          <w:szCs w:val="24"/>
        </w:rPr>
        <w:t>Company Secretary</w:t>
      </w:r>
      <w:r w:rsidRPr="00426FDA">
        <w:rPr>
          <w:sz w:val="24"/>
          <w:szCs w:val="24"/>
        </w:rPr>
        <w:t xml:space="preserve"> will review this policy on an annual basis in conjunction with the </w:t>
      </w:r>
      <w:r w:rsidR="003E328F">
        <w:rPr>
          <w:sz w:val="24"/>
          <w:szCs w:val="24"/>
        </w:rPr>
        <w:t>directors</w:t>
      </w:r>
      <w:r w:rsidRPr="00426FDA">
        <w:rPr>
          <w:sz w:val="24"/>
          <w:szCs w:val="24"/>
        </w:rPr>
        <w:t>, and will make any changes necessary</w:t>
      </w:r>
    </w:p>
    <w:p w14:paraId="70E2B716" w14:textId="77777777" w:rsidR="00570744" w:rsidRDefault="00426FDA" w:rsidP="00E95150">
      <w:pPr>
        <w:rPr>
          <w:sz w:val="24"/>
          <w:szCs w:val="24"/>
        </w:rPr>
      </w:pPr>
      <w:r w:rsidRPr="00426FDA">
        <w:rPr>
          <w:sz w:val="24"/>
          <w:szCs w:val="24"/>
        </w:rPr>
        <w:t xml:space="preserve">All </w:t>
      </w:r>
      <w:r w:rsidR="003E328F">
        <w:rPr>
          <w:sz w:val="24"/>
          <w:szCs w:val="24"/>
        </w:rPr>
        <w:t xml:space="preserve">Board members </w:t>
      </w:r>
      <w:r w:rsidRPr="00426FDA">
        <w:rPr>
          <w:sz w:val="24"/>
          <w:szCs w:val="24"/>
        </w:rPr>
        <w:t xml:space="preserve">are required to familiarise themselves with this policy upon their appointment to the </w:t>
      </w:r>
      <w:r w:rsidR="00C855FE">
        <w:rPr>
          <w:sz w:val="24"/>
          <w:szCs w:val="24"/>
        </w:rPr>
        <w:t>B</w:t>
      </w:r>
      <w:r w:rsidRPr="00426FDA">
        <w:rPr>
          <w:sz w:val="24"/>
          <w:szCs w:val="24"/>
        </w:rPr>
        <w:t>oard</w:t>
      </w:r>
      <w:r w:rsidR="003E328F">
        <w:rPr>
          <w:sz w:val="24"/>
          <w:szCs w:val="24"/>
        </w:rPr>
        <w:t>.</w:t>
      </w:r>
    </w:p>
    <w:p w14:paraId="41B55CF8" w14:textId="77777777" w:rsidR="009D56E7" w:rsidRDefault="009D56E7" w:rsidP="00E95150">
      <w:pPr>
        <w:rPr>
          <w:sz w:val="24"/>
          <w:szCs w:val="24"/>
        </w:rPr>
      </w:pPr>
    </w:p>
    <w:p w14:paraId="0786C7DD" w14:textId="77777777" w:rsidR="009D56E7" w:rsidRDefault="009D56E7" w:rsidP="00E95150">
      <w:pPr>
        <w:rPr>
          <w:sz w:val="24"/>
          <w:szCs w:val="24"/>
        </w:rPr>
      </w:pPr>
    </w:p>
    <w:p w14:paraId="2BF6A67A" w14:textId="77777777" w:rsidR="009D56E7" w:rsidRDefault="009D56E7" w:rsidP="00E95150">
      <w:pPr>
        <w:rPr>
          <w:sz w:val="24"/>
          <w:szCs w:val="24"/>
        </w:rPr>
      </w:pPr>
    </w:p>
    <w:p w14:paraId="09BBFC8E" w14:textId="77777777" w:rsidR="009D56E7" w:rsidRDefault="009D56E7" w:rsidP="00E95150">
      <w:pPr>
        <w:rPr>
          <w:sz w:val="24"/>
          <w:szCs w:val="24"/>
        </w:rPr>
      </w:pPr>
    </w:p>
    <w:p w14:paraId="74BE31EE" w14:textId="77777777" w:rsidR="009D56E7" w:rsidRDefault="009D56E7" w:rsidP="00E95150">
      <w:pPr>
        <w:rPr>
          <w:sz w:val="24"/>
          <w:szCs w:val="24"/>
        </w:rPr>
      </w:pPr>
    </w:p>
    <w:p w14:paraId="533078F1" w14:textId="77777777" w:rsidR="009D56E7" w:rsidRDefault="009D56E7" w:rsidP="00E95150">
      <w:pPr>
        <w:rPr>
          <w:sz w:val="24"/>
          <w:szCs w:val="24"/>
        </w:rPr>
      </w:pPr>
    </w:p>
    <w:p w14:paraId="62949CBB" w14:textId="77777777" w:rsidR="009D56E7" w:rsidRDefault="009D56E7" w:rsidP="00E95150">
      <w:pPr>
        <w:rPr>
          <w:sz w:val="24"/>
          <w:szCs w:val="24"/>
        </w:rPr>
      </w:pPr>
    </w:p>
    <w:p w14:paraId="0E847F3F" w14:textId="77777777" w:rsidR="009D56E7" w:rsidRDefault="009D56E7" w:rsidP="00E95150">
      <w:pPr>
        <w:rPr>
          <w:sz w:val="24"/>
          <w:szCs w:val="24"/>
        </w:rPr>
      </w:pPr>
    </w:p>
    <w:p w14:paraId="37C3A45E" w14:textId="77777777" w:rsidR="009D56E7" w:rsidRDefault="009D56E7" w:rsidP="00E95150">
      <w:pPr>
        <w:rPr>
          <w:sz w:val="24"/>
          <w:szCs w:val="24"/>
        </w:rPr>
      </w:pPr>
    </w:p>
    <w:p w14:paraId="06596747" w14:textId="77777777" w:rsidR="009D56E7" w:rsidRDefault="009D56E7" w:rsidP="00E95150">
      <w:pPr>
        <w:rPr>
          <w:sz w:val="24"/>
          <w:szCs w:val="24"/>
        </w:rPr>
      </w:pPr>
    </w:p>
    <w:p w14:paraId="40BB5719" w14:textId="77777777" w:rsidR="009D56E7" w:rsidRDefault="009D56E7" w:rsidP="00E95150">
      <w:pPr>
        <w:rPr>
          <w:sz w:val="24"/>
          <w:szCs w:val="24"/>
        </w:rPr>
      </w:pPr>
    </w:p>
    <w:p w14:paraId="73F12132" w14:textId="77777777" w:rsidR="009D56E7" w:rsidRDefault="009D56E7" w:rsidP="00E95150">
      <w:pPr>
        <w:rPr>
          <w:sz w:val="24"/>
          <w:szCs w:val="24"/>
        </w:rPr>
      </w:pPr>
    </w:p>
    <w:p w14:paraId="2558C048" w14:textId="38411F38" w:rsidR="009D56E7" w:rsidRDefault="009D56E7" w:rsidP="00E95150">
      <w:pPr>
        <w:rPr>
          <w:sz w:val="24"/>
          <w:szCs w:val="24"/>
        </w:rPr>
      </w:pPr>
    </w:p>
    <w:p w14:paraId="35577618" w14:textId="775A4CE2" w:rsidR="00837BBE" w:rsidRDefault="00837BBE" w:rsidP="00E95150">
      <w:pPr>
        <w:rPr>
          <w:sz w:val="24"/>
          <w:szCs w:val="24"/>
        </w:rPr>
      </w:pPr>
    </w:p>
    <w:p w14:paraId="5E4475F5" w14:textId="036E1B96" w:rsidR="00837BBE" w:rsidRDefault="00837BBE" w:rsidP="00E95150">
      <w:pPr>
        <w:rPr>
          <w:sz w:val="24"/>
          <w:szCs w:val="24"/>
        </w:rPr>
      </w:pPr>
    </w:p>
    <w:p w14:paraId="32250C54" w14:textId="5256CD41" w:rsidR="00837BBE" w:rsidRDefault="00837BBE" w:rsidP="00E95150">
      <w:pPr>
        <w:rPr>
          <w:sz w:val="24"/>
          <w:szCs w:val="24"/>
        </w:rPr>
      </w:pPr>
    </w:p>
    <w:p w14:paraId="670D0F2D" w14:textId="7B0C2602" w:rsidR="00837BBE" w:rsidRDefault="00837BBE" w:rsidP="00E95150">
      <w:pPr>
        <w:rPr>
          <w:sz w:val="24"/>
          <w:szCs w:val="24"/>
        </w:rPr>
      </w:pPr>
    </w:p>
    <w:p w14:paraId="1C1B13D0" w14:textId="55D3DA6B" w:rsidR="00837BBE" w:rsidRDefault="00837BBE" w:rsidP="00E95150">
      <w:pPr>
        <w:rPr>
          <w:sz w:val="24"/>
          <w:szCs w:val="24"/>
        </w:rPr>
      </w:pPr>
    </w:p>
    <w:p w14:paraId="3B6F1C21" w14:textId="3096EEFD" w:rsidR="00837BBE" w:rsidRDefault="00837BBE" w:rsidP="00E95150">
      <w:pPr>
        <w:rPr>
          <w:sz w:val="24"/>
          <w:szCs w:val="24"/>
        </w:rPr>
      </w:pPr>
    </w:p>
    <w:p w14:paraId="295B20F3" w14:textId="280BD73B" w:rsidR="00837BBE" w:rsidRDefault="00837BBE" w:rsidP="00E95150">
      <w:pPr>
        <w:rPr>
          <w:sz w:val="24"/>
          <w:szCs w:val="24"/>
        </w:rPr>
      </w:pPr>
    </w:p>
    <w:p w14:paraId="694CBAD0" w14:textId="3FA7A93C" w:rsidR="00837BBE" w:rsidRDefault="00837BBE" w:rsidP="00E95150">
      <w:pPr>
        <w:rPr>
          <w:sz w:val="24"/>
          <w:szCs w:val="24"/>
        </w:rPr>
      </w:pPr>
    </w:p>
    <w:p w14:paraId="1E143D50" w14:textId="0980E9BA" w:rsidR="00837BBE" w:rsidRDefault="00837BBE" w:rsidP="00E95150">
      <w:pPr>
        <w:rPr>
          <w:sz w:val="24"/>
          <w:szCs w:val="24"/>
        </w:rPr>
      </w:pPr>
    </w:p>
    <w:p w14:paraId="319338DF" w14:textId="77F9949B" w:rsidR="00837BBE" w:rsidRDefault="00837BBE" w:rsidP="00E95150">
      <w:pPr>
        <w:rPr>
          <w:sz w:val="24"/>
          <w:szCs w:val="24"/>
        </w:rPr>
      </w:pPr>
    </w:p>
    <w:p w14:paraId="3CC6F718" w14:textId="38022611" w:rsidR="00837BBE" w:rsidRDefault="00837BBE" w:rsidP="00E95150">
      <w:pPr>
        <w:rPr>
          <w:sz w:val="24"/>
          <w:szCs w:val="24"/>
        </w:rPr>
      </w:pPr>
    </w:p>
    <w:p w14:paraId="457B258E" w14:textId="77777777" w:rsidR="00837BBE" w:rsidRDefault="00837BBE" w:rsidP="00E95150">
      <w:pPr>
        <w:rPr>
          <w:sz w:val="24"/>
          <w:szCs w:val="24"/>
        </w:rPr>
      </w:pPr>
    </w:p>
    <w:p w14:paraId="0ACC3D72" w14:textId="77777777" w:rsidR="009D56E7" w:rsidRDefault="009D56E7" w:rsidP="00E95150">
      <w:pPr>
        <w:rPr>
          <w:sz w:val="24"/>
          <w:szCs w:val="24"/>
        </w:rPr>
      </w:pPr>
    </w:p>
    <w:p w14:paraId="272F6856" w14:textId="77777777" w:rsidR="009D56E7" w:rsidRDefault="009D56E7" w:rsidP="00E95150">
      <w:pPr>
        <w:rPr>
          <w:sz w:val="24"/>
          <w:szCs w:val="24"/>
        </w:rPr>
      </w:pPr>
    </w:p>
    <w:p w14:paraId="2197E6E1" w14:textId="77777777" w:rsidR="009D56E7" w:rsidRDefault="009D56E7" w:rsidP="00E95150">
      <w:pPr>
        <w:rPr>
          <w:sz w:val="24"/>
          <w:szCs w:val="24"/>
        </w:rPr>
      </w:pPr>
    </w:p>
    <w:p w14:paraId="55928781" w14:textId="5F8C1228" w:rsidR="00BB40C7" w:rsidRDefault="009D56E7" w:rsidP="00E95150">
      <w:pPr>
        <w:rPr>
          <w:b/>
          <w:bCs/>
          <w:sz w:val="24"/>
          <w:szCs w:val="24"/>
        </w:rPr>
      </w:pPr>
      <w:r w:rsidRPr="009D56E7">
        <w:rPr>
          <w:b/>
          <w:bCs/>
          <w:sz w:val="24"/>
          <w:szCs w:val="24"/>
        </w:rPr>
        <w:t xml:space="preserve">Appendix A: Types and indicators of abuse in children </w:t>
      </w:r>
    </w:p>
    <w:p w14:paraId="5CF53CAC" w14:textId="77777777" w:rsidR="00BB40C7" w:rsidRDefault="00C52DDF" w:rsidP="00E95150">
      <w:pPr>
        <w:rPr>
          <w:sz w:val="24"/>
          <w:szCs w:val="24"/>
        </w:rPr>
      </w:pPr>
      <w:r w:rsidRPr="00055CD9">
        <w:rPr>
          <w:sz w:val="24"/>
          <w:szCs w:val="24"/>
        </w:rPr>
        <w:t>Signs and indicators of abuse can be difficult to detect</w:t>
      </w:r>
      <w:r>
        <w:rPr>
          <w:sz w:val="24"/>
          <w:szCs w:val="24"/>
        </w:rPr>
        <w:t>. This appendix aims to help people who come into contact with people who may have care and support needs to identify abuse and recognise possible indicators. Many forms of abuse are criminal offences and should be treated that way.</w:t>
      </w:r>
    </w:p>
    <w:p w14:paraId="49EAA8F3" w14:textId="35BC3DA8" w:rsidR="00C52DDF" w:rsidRDefault="00C52DDF" w:rsidP="00E95150">
      <w:pPr>
        <w:rPr>
          <w:sz w:val="24"/>
          <w:szCs w:val="24"/>
        </w:rPr>
      </w:pPr>
    </w:p>
    <w:p w14:paraId="11962442" w14:textId="02A7DF55" w:rsidR="00C52DDF" w:rsidRDefault="00C52DDF" w:rsidP="00C52DDF">
      <w:pPr>
        <w:numPr>
          <w:ilvl w:val="0"/>
          <w:numId w:val="22"/>
        </w:numPr>
        <w:rPr>
          <w:sz w:val="24"/>
          <w:szCs w:val="24"/>
        </w:rPr>
      </w:pPr>
      <w:r>
        <w:rPr>
          <w:sz w:val="24"/>
          <w:szCs w:val="24"/>
        </w:rPr>
        <w:t>Physical abuse</w:t>
      </w:r>
    </w:p>
    <w:p w14:paraId="3E7DD464" w14:textId="6937D617" w:rsidR="00C52DDF" w:rsidRDefault="00C52DDF" w:rsidP="00C52DDF">
      <w:pPr>
        <w:spacing w:after="225" w:line="336" w:lineRule="atLeast"/>
        <w:ind w:left="720"/>
        <w:rPr>
          <w:rFonts w:eastAsia="Times New Roman" w:cs="Calibri"/>
          <w:color w:val="303030"/>
          <w:sz w:val="24"/>
          <w:szCs w:val="24"/>
          <w:lang w:eastAsia="en-GB"/>
        </w:rPr>
      </w:pPr>
      <w:r>
        <w:rPr>
          <w:rFonts w:eastAsia="Times New Roman" w:cs="Calibri"/>
          <w:color w:val="303030"/>
          <w:sz w:val="24"/>
          <w:szCs w:val="24"/>
          <w:lang w:eastAsia="en-GB"/>
        </w:rPr>
        <w:t>Abusive injuries tend to involve softer tissue and be in areas that are harder to damage through slips, trips, falls and other accidents. Indicators may include injuries to:</w:t>
      </w:r>
    </w:p>
    <w:p w14:paraId="7C49E3AE" w14:textId="77777777" w:rsidR="00C52DDF" w:rsidRDefault="00C52DDF" w:rsidP="00C52DDF">
      <w:pPr>
        <w:numPr>
          <w:ilvl w:val="0"/>
          <w:numId w:val="23"/>
        </w:numPr>
        <w:spacing w:after="0" w:line="240" w:lineRule="auto"/>
        <w:rPr>
          <w:rFonts w:eastAsia="Times New Roman" w:cs="Calibri"/>
          <w:color w:val="303030"/>
          <w:sz w:val="24"/>
          <w:szCs w:val="24"/>
          <w:lang w:eastAsia="en-GB"/>
        </w:rPr>
      </w:pPr>
      <w:r>
        <w:rPr>
          <w:rFonts w:eastAsia="Times New Roman" w:cs="Calibri"/>
          <w:color w:val="303030"/>
          <w:sz w:val="24"/>
          <w:szCs w:val="24"/>
          <w:lang w:eastAsia="en-GB"/>
        </w:rPr>
        <w:t>upper arm</w:t>
      </w:r>
    </w:p>
    <w:p w14:paraId="39B084DF" w14:textId="77777777" w:rsidR="00C52DDF" w:rsidRDefault="00C52DDF" w:rsidP="00C52DDF">
      <w:pPr>
        <w:numPr>
          <w:ilvl w:val="0"/>
          <w:numId w:val="23"/>
        </w:numPr>
        <w:spacing w:after="0" w:line="240" w:lineRule="auto"/>
        <w:rPr>
          <w:rFonts w:eastAsia="Times New Roman" w:cs="Calibri"/>
          <w:color w:val="303030"/>
          <w:sz w:val="24"/>
          <w:szCs w:val="24"/>
          <w:lang w:eastAsia="en-GB"/>
        </w:rPr>
      </w:pPr>
      <w:r>
        <w:rPr>
          <w:rFonts w:eastAsia="Times New Roman" w:cs="Calibri"/>
          <w:color w:val="303030"/>
          <w:sz w:val="24"/>
          <w:szCs w:val="24"/>
          <w:lang w:eastAsia="en-GB"/>
        </w:rPr>
        <w:t>forearm (defensive injuries)</w:t>
      </w:r>
    </w:p>
    <w:p w14:paraId="43E61FD3" w14:textId="77777777" w:rsidR="00C52DDF" w:rsidRDefault="00C52DDF" w:rsidP="00C52DDF">
      <w:pPr>
        <w:numPr>
          <w:ilvl w:val="0"/>
          <w:numId w:val="23"/>
        </w:numPr>
        <w:spacing w:after="0" w:line="240" w:lineRule="auto"/>
        <w:rPr>
          <w:rFonts w:eastAsia="Times New Roman" w:cs="Calibri"/>
          <w:color w:val="303030"/>
          <w:sz w:val="24"/>
          <w:szCs w:val="24"/>
          <w:lang w:eastAsia="en-GB"/>
        </w:rPr>
      </w:pPr>
      <w:r>
        <w:rPr>
          <w:rFonts w:eastAsia="Times New Roman" w:cs="Calibri"/>
          <w:color w:val="303030"/>
          <w:sz w:val="24"/>
          <w:szCs w:val="24"/>
          <w:lang w:eastAsia="en-GB"/>
        </w:rPr>
        <w:t>chest and abdomen</w:t>
      </w:r>
    </w:p>
    <w:p w14:paraId="6E5FC00F" w14:textId="77777777" w:rsidR="00C52DDF" w:rsidRDefault="00C52DDF" w:rsidP="00C52DDF">
      <w:pPr>
        <w:numPr>
          <w:ilvl w:val="0"/>
          <w:numId w:val="23"/>
        </w:numPr>
        <w:spacing w:after="0" w:line="240" w:lineRule="auto"/>
        <w:rPr>
          <w:rFonts w:eastAsia="Times New Roman" w:cs="Calibri"/>
          <w:color w:val="303030"/>
          <w:sz w:val="24"/>
          <w:szCs w:val="24"/>
          <w:lang w:eastAsia="en-GB"/>
        </w:rPr>
      </w:pPr>
      <w:r>
        <w:rPr>
          <w:rFonts w:eastAsia="Times New Roman" w:cs="Calibri"/>
          <w:color w:val="303030"/>
          <w:sz w:val="24"/>
          <w:szCs w:val="24"/>
          <w:lang w:eastAsia="en-GB"/>
        </w:rPr>
        <w:t>thighs or genitals</w:t>
      </w:r>
    </w:p>
    <w:p w14:paraId="6A57FA8E" w14:textId="77777777" w:rsidR="00C52DDF" w:rsidRDefault="00C52DDF" w:rsidP="00C52DDF">
      <w:pPr>
        <w:numPr>
          <w:ilvl w:val="0"/>
          <w:numId w:val="23"/>
        </w:numPr>
        <w:spacing w:after="0" w:line="240" w:lineRule="auto"/>
        <w:rPr>
          <w:rFonts w:eastAsia="Times New Roman" w:cs="Calibri"/>
          <w:color w:val="303030"/>
          <w:sz w:val="24"/>
          <w:szCs w:val="24"/>
          <w:lang w:eastAsia="en-GB"/>
        </w:rPr>
      </w:pPr>
      <w:r>
        <w:rPr>
          <w:rFonts w:eastAsia="Times New Roman" w:cs="Calibri"/>
          <w:color w:val="303030"/>
          <w:sz w:val="24"/>
          <w:szCs w:val="24"/>
          <w:lang w:eastAsia="en-GB"/>
        </w:rPr>
        <w:t>facial injuries (cheeks, black eyes, mouth)</w:t>
      </w:r>
    </w:p>
    <w:p w14:paraId="4C340435" w14:textId="77777777" w:rsidR="00C52DDF" w:rsidRDefault="00C52DDF" w:rsidP="00C52DDF">
      <w:pPr>
        <w:numPr>
          <w:ilvl w:val="0"/>
          <w:numId w:val="23"/>
        </w:numPr>
        <w:spacing w:after="0" w:line="240" w:lineRule="auto"/>
        <w:rPr>
          <w:rFonts w:eastAsia="Times New Roman" w:cs="Calibri"/>
          <w:color w:val="303030"/>
          <w:sz w:val="24"/>
          <w:szCs w:val="24"/>
          <w:lang w:eastAsia="en-GB"/>
        </w:rPr>
      </w:pPr>
      <w:r>
        <w:rPr>
          <w:rFonts w:eastAsia="Times New Roman" w:cs="Calibri"/>
          <w:color w:val="303030"/>
          <w:sz w:val="24"/>
          <w:szCs w:val="24"/>
          <w:lang w:eastAsia="en-GB"/>
        </w:rPr>
        <w:t>ears, side of face or neck and top of shoulders (‘triangle of safety’)</w:t>
      </w:r>
    </w:p>
    <w:p w14:paraId="0292514E" w14:textId="77777777" w:rsidR="00C52DDF" w:rsidRDefault="00C52DDF" w:rsidP="00C52DDF">
      <w:pPr>
        <w:numPr>
          <w:ilvl w:val="0"/>
          <w:numId w:val="23"/>
        </w:numPr>
        <w:spacing w:after="0" w:line="240" w:lineRule="auto"/>
        <w:rPr>
          <w:rFonts w:eastAsia="Times New Roman" w:cs="Calibri"/>
          <w:color w:val="303030"/>
          <w:sz w:val="24"/>
          <w:szCs w:val="24"/>
          <w:lang w:eastAsia="en-GB"/>
        </w:rPr>
      </w:pPr>
      <w:r>
        <w:rPr>
          <w:rFonts w:eastAsia="Times New Roman" w:cs="Calibri"/>
          <w:color w:val="303030"/>
          <w:sz w:val="24"/>
          <w:szCs w:val="24"/>
          <w:lang w:eastAsia="en-GB"/>
        </w:rPr>
        <w:t>back and side of trunk.</w:t>
      </w:r>
    </w:p>
    <w:p w14:paraId="7D2F6A23" w14:textId="1E1D1F1A" w:rsidR="00C52DDF" w:rsidRDefault="00C52DDF" w:rsidP="00C52DDF">
      <w:pPr>
        <w:spacing w:after="225" w:line="336" w:lineRule="atLeast"/>
        <w:ind w:left="720"/>
        <w:rPr>
          <w:rFonts w:eastAsia="Times New Roman" w:cs="Calibri"/>
          <w:color w:val="303030"/>
          <w:sz w:val="24"/>
          <w:szCs w:val="24"/>
          <w:lang w:eastAsia="en-GB"/>
        </w:rPr>
      </w:pPr>
      <w:r>
        <w:rPr>
          <w:rFonts w:eastAsia="Times New Roman" w:cs="Calibri"/>
          <w:color w:val="303030"/>
          <w:sz w:val="24"/>
          <w:szCs w:val="24"/>
          <w:lang w:eastAsia="en-GB"/>
        </w:rPr>
        <w:t>Abusive injuries may be seen on both sides of the body and match other patterns of activity. They may not match the explanation given by the child or parent/carer and there may also be signs that injuries are being untreated, or at least a delay in seeking treatment.</w:t>
      </w:r>
    </w:p>
    <w:p w14:paraId="5E490548" w14:textId="5E3EEDC1" w:rsidR="00C52DDF" w:rsidRDefault="00C52DDF" w:rsidP="00C52DDF">
      <w:pPr>
        <w:numPr>
          <w:ilvl w:val="0"/>
          <w:numId w:val="22"/>
        </w:numPr>
        <w:rPr>
          <w:sz w:val="24"/>
          <w:szCs w:val="24"/>
        </w:rPr>
      </w:pPr>
      <w:r>
        <w:rPr>
          <w:sz w:val="24"/>
          <w:szCs w:val="24"/>
        </w:rPr>
        <w:t>Sexual abuse</w:t>
      </w:r>
    </w:p>
    <w:p w14:paraId="5FD0A891" w14:textId="401DB91F" w:rsidR="00C52DDF" w:rsidRDefault="00C52DDF" w:rsidP="00C52DDF">
      <w:pPr>
        <w:spacing w:after="225" w:line="336" w:lineRule="atLeast"/>
        <w:ind w:left="720"/>
        <w:rPr>
          <w:rFonts w:eastAsia="Times New Roman" w:cs="Calibri"/>
          <w:color w:val="303030"/>
          <w:sz w:val="24"/>
          <w:szCs w:val="24"/>
          <w:lang w:eastAsia="en-GB"/>
        </w:rPr>
      </w:pPr>
      <w:r>
        <w:rPr>
          <w:rFonts w:eastAsia="Times New Roman" w:cs="Calibri"/>
          <w:color w:val="303030"/>
          <w:sz w:val="24"/>
          <w:szCs w:val="24"/>
          <w:lang w:eastAsia="en-GB"/>
        </w:rPr>
        <w:t>Sexual abuse may take place either in person or online or offline. It may be perpetrated by family or non-family members, males or females, older adults or by other young people.</w:t>
      </w:r>
    </w:p>
    <w:p w14:paraId="4F53A51D" w14:textId="576A48CF" w:rsidR="00C52DDF" w:rsidRDefault="00C52DDF" w:rsidP="00C52DDF">
      <w:pPr>
        <w:spacing w:after="225" w:line="336" w:lineRule="atLeast"/>
        <w:ind w:left="720"/>
        <w:rPr>
          <w:rFonts w:eastAsia="Times New Roman" w:cs="Calibri"/>
          <w:color w:val="303030"/>
          <w:sz w:val="24"/>
          <w:szCs w:val="24"/>
          <w:lang w:eastAsia="en-GB"/>
        </w:rPr>
      </w:pPr>
      <w:r>
        <w:rPr>
          <w:rFonts w:eastAsia="Times New Roman" w:cs="Calibri"/>
          <w:color w:val="303030"/>
          <w:sz w:val="24"/>
          <w:szCs w:val="24"/>
          <w:lang w:eastAsia="en-GB"/>
        </w:rPr>
        <w:t>Indicators of abuse may include the following:</w:t>
      </w:r>
    </w:p>
    <w:p w14:paraId="62DFA25B" w14:textId="77777777" w:rsidR="00C52DDF" w:rsidRDefault="00C52DDF" w:rsidP="00C52DDF">
      <w:pPr>
        <w:numPr>
          <w:ilvl w:val="0"/>
          <w:numId w:val="25"/>
        </w:numPr>
        <w:spacing w:after="0" w:line="240" w:lineRule="auto"/>
        <w:rPr>
          <w:rFonts w:eastAsia="Times New Roman" w:cs="Calibri"/>
          <w:color w:val="303030"/>
          <w:sz w:val="24"/>
          <w:szCs w:val="24"/>
          <w:lang w:eastAsia="en-GB"/>
        </w:rPr>
      </w:pPr>
      <w:r>
        <w:rPr>
          <w:rFonts w:eastAsia="Times New Roman" w:cs="Calibri"/>
          <w:color w:val="303030"/>
          <w:sz w:val="24"/>
          <w:szCs w:val="24"/>
          <w:lang w:eastAsia="en-GB"/>
        </w:rPr>
        <w:t>Bruising, particularly to the thighs, buttocks and upper arms and marks on the neck</w:t>
      </w:r>
    </w:p>
    <w:p w14:paraId="38647B8A" w14:textId="77777777" w:rsidR="00C52DDF" w:rsidRDefault="00C52DDF" w:rsidP="00C52DDF">
      <w:pPr>
        <w:numPr>
          <w:ilvl w:val="0"/>
          <w:numId w:val="25"/>
        </w:numPr>
        <w:spacing w:after="0" w:line="240" w:lineRule="auto"/>
        <w:rPr>
          <w:rFonts w:eastAsia="Times New Roman" w:cs="Calibri"/>
          <w:color w:val="303030"/>
          <w:sz w:val="24"/>
          <w:szCs w:val="24"/>
          <w:lang w:eastAsia="en-GB"/>
        </w:rPr>
      </w:pPr>
      <w:r>
        <w:rPr>
          <w:rFonts w:eastAsia="Times New Roman" w:cs="Calibri"/>
          <w:color w:val="303030"/>
          <w:sz w:val="24"/>
          <w:szCs w:val="24"/>
          <w:lang w:eastAsia="en-GB"/>
        </w:rPr>
        <w:t>Bleeding, pain or itching in the genital area</w:t>
      </w:r>
    </w:p>
    <w:p w14:paraId="01E427FE" w14:textId="77777777" w:rsidR="00C52DDF" w:rsidRDefault="00C52DDF" w:rsidP="00C52DDF">
      <w:pPr>
        <w:numPr>
          <w:ilvl w:val="0"/>
          <w:numId w:val="25"/>
        </w:numPr>
        <w:spacing w:after="0" w:line="240" w:lineRule="auto"/>
        <w:rPr>
          <w:rFonts w:eastAsia="Times New Roman" w:cs="Calibri"/>
          <w:color w:val="303030"/>
          <w:sz w:val="24"/>
          <w:szCs w:val="24"/>
          <w:lang w:eastAsia="en-GB"/>
        </w:rPr>
      </w:pPr>
      <w:r>
        <w:rPr>
          <w:rFonts w:eastAsia="Times New Roman" w:cs="Calibri"/>
          <w:color w:val="303030"/>
          <w:sz w:val="24"/>
          <w:szCs w:val="24"/>
          <w:lang w:eastAsia="en-GB"/>
        </w:rPr>
        <w:t>Difficulty in walking or sitting</w:t>
      </w:r>
    </w:p>
    <w:p w14:paraId="28DED9FF" w14:textId="77777777" w:rsidR="00C52DDF" w:rsidRDefault="00C52DDF" w:rsidP="00C52DDF">
      <w:pPr>
        <w:numPr>
          <w:ilvl w:val="0"/>
          <w:numId w:val="25"/>
        </w:numPr>
        <w:spacing w:after="0" w:line="240" w:lineRule="auto"/>
        <w:rPr>
          <w:rFonts w:eastAsia="Times New Roman" w:cs="Calibri"/>
          <w:color w:val="303030"/>
          <w:sz w:val="24"/>
          <w:szCs w:val="24"/>
          <w:lang w:eastAsia="en-GB"/>
        </w:rPr>
      </w:pPr>
      <w:r>
        <w:rPr>
          <w:rFonts w:eastAsia="Times New Roman" w:cs="Calibri"/>
          <w:color w:val="303030"/>
          <w:sz w:val="24"/>
          <w:szCs w:val="24"/>
          <w:lang w:eastAsia="en-GB"/>
        </w:rPr>
        <w:t>Sudden change in behaviour or school performance</w:t>
      </w:r>
    </w:p>
    <w:p w14:paraId="085DD140" w14:textId="77777777" w:rsidR="00C52DDF" w:rsidRDefault="00C52DDF" w:rsidP="00C52DDF">
      <w:pPr>
        <w:numPr>
          <w:ilvl w:val="0"/>
          <w:numId w:val="25"/>
        </w:numPr>
        <w:spacing w:after="0" w:line="240" w:lineRule="auto"/>
        <w:rPr>
          <w:rFonts w:eastAsia="Times New Roman" w:cs="Calibri"/>
          <w:color w:val="303030"/>
          <w:sz w:val="24"/>
          <w:szCs w:val="24"/>
          <w:lang w:eastAsia="en-GB"/>
        </w:rPr>
      </w:pPr>
      <w:r>
        <w:rPr>
          <w:rFonts w:eastAsia="Times New Roman" w:cs="Calibri"/>
          <w:color w:val="303030"/>
          <w:sz w:val="24"/>
          <w:szCs w:val="24"/>
          <w:lang w:eastAsia="en-GB"/>
        </w:rPr>
        <w:t>Displays of affection that are sexual or not age-appropriate</w:t>
      </w:r>
    </w:p>
    <w:p w14:paraId="123144EB" w14:textId="77777777" w:rsidR="00C52DDF" w:rsidRDefault="00C52DDF" w:rsidP="00C52DDF">
      <w:pPr>
        <w:numPr>
          <w:ilvl w:val="0"/>
          <w:numId w:val="25"/>
        </w:numPr>
        <w:spacing w:after="0" w:line="240" w:lineRule="auto"/>
        <w:rPr>
          <w:rFonts w:eastAsia="Times New Roman" w:cs="Calibri"/>
          <w:color w:val="303030"/>
          <w:sz w:val="24"/>
          <w:szCs w:val="24"/>
          <w:lang w:eastAsia="en-GB"/>
        </w:rPr>
      </w:pPr>
      <w:r>
        <w:rPr>
          <w:rFonts w:eastAsia="Times New Roman" w:cs="Calibri"/>
          <w:color w:val="303030"/>
          <w:sz w:val="24"/>
          <w:szCs w:val="24"/>
          <w:lang w:eastAsia="en-GB"/>
        </w:rPr>
        <w:t>Use of sexually explicit language that is not age-appropriate</w:t>
      </w:r>
    </w:p>
    <w:p w14:paraId="072D957C" w14:textId="77777777" w:rsidR="00C52DDF" w:rsidRDefault="00C52DDF" w:rsidP="00C52DDF">
      <w:pPr>
        <w:numPr>
          <w:ilvl w:val="0"/>
          <w:numId w:val="25"/>
        </w:numPr>
        <w:spacing w:after="0" w:line="240" w:lineRule="auto"/>
        <w:rPr>
          <w:rFonts w:eastAsia="Times New Roman" w:cs="Calibri"/>
          <w:color w:val="303030"/>
          <w:sz w:val="24"/>
          <w:szCs w:val="24"/>
          <w:lang w:eastAsia="en-GB"/>
        </w:rPr>
      </w:pPr>
      <w:r>
        <w:rPr>
          <w:rFonts w:eastAsia="Times New Roman" w:cs="Calibri"/>
          <w:color w:val="303030"/>
          <w:sz w:val="24"/>
          <w:szCs w:val="24"/>
          <w:lang w:eastAsia="en-GB"/>
        </w:rPr>
        <w:t>Alluding to having a secret that cannot be revealed</w:t>
      </w:r>
    </w:p>
    <w:p w14:paraId="7ACC6CAB" w14:textId="77777777" w:rsidR="00C52DDF" w:rsidRDefault="00C52DDF" w:rsidP="00C52DDF">
      <w:pPr>
        <w:numPr>
          <w:ilvl w:val="0"/>
          <w:numId w:val="25"/>
        </w:numPr>
        <w:spacing w:after="0" w:line="240" w:lineRule="auto"/>
        <w:rPr>
          <w:rFonts w:eastAsia="Times New Roman" w:cs="Calibri"/>
          <w:color w:val="303030"/>
          <w:sz w:val="24"/>
          <w:szCs w:val="24"/>
          <w:lang w:eastAsia="en-GB"/>
        </w:rPr>
      </w:pPr>
      <w:r>
        <w:rPr>
          <w:rFonts w:eastAsia="Times New Roman" w:cs="Calibri"/>
          <w:color w:val="303030"/>
          <w:sz w:val="24"/>
          <w:szCs w:val="24"/>
          <w:lang w:eastAsia="en-GB"/>
        </w:rPr>
        <w:t>Bedwetting or incontinence</w:t>
      </w:r>
    </w:p>
    <w:p w14:paraId="0F71C5EC" w14:textId="70DD381D" w:rsidR="00C52DDF" w:rsidRDefault="00C52DDF" w:rsidP="00C52DDF">
      <w:pPr>
        <w:numPr>
          <w:ilvl w:val="0"/>
          <w:numId w:val="25"/>
        </w:numPr>
        <w:spacing w:after="0" w:line="240" w:lineRule="auto"/>
        <w:rPr>
          <w:rFonts w:eastAsia="Times New Roman" w:cs="Calibri"/>
          <w:color w:val="303030"/>
          <w:sz w:val="24"/>
          <w:szCs w:val="24"/>
          <w:lang w:eastAsia="en-GB"/>
        </w:rPr>
      </w:pPr>
      <w:r>
        <w:rPr>
          <w:rFonts w:eastAsia="Times New Roman" w:cs="Calibri"/>
          <w:color w:val="303030"/>
          <w:sz w:val="24"/>
          <w:szCs w:val="24"/>
          <w:lang w:eastAsia="en-GB"/>
        </w:rPr>
        <w:t>Reluctance to undress around others (e.g. for PE lessons)</w:t>
      </w:r>
    </w:p>
    <w:p w14:paraId="1AC2B47F" w14:textId="77777777" w:rsidR="00C52DDF" w:rsidRDefault="00C52DDF" w:rsidP="00C52DDF">
      <w:pPr>
        <w:numPr>
          <w:ilvl w:val="0"/>
          <w:numId w:val="25"/>
        </w:numPr>
        <w:spacing w:after="0" w:line="240" w:lineRule="auto"/>
        <w:rPr>
          <w:rFonts w:eastAsia="Times New Roman" w:cs="Calibri"/>
          <w:color w:val="303030"/>
          <w:sz w:val="24"/>
          <w:szCs w:val="24"/>
          <w:lang w:eastAsia="en-GB"/>
        </w:rPr>
      </w:pPr>
      <w:r>
        <w:rPr>
          <w:rFonts w:eastAsia="Times New Roman" w:cs="Calibri"/>
          <w:color w:val="303030"/>
          <w:sz w:val="24"/>
          <w:szCs w:val="24"/>
          <w:lang w:eastAsia="en-GB"/>
        </w:rPr>
        <w:t>Infections, unexplained genital discharge, or sexually transmitted diseases</w:t>
      </w:r>
    </w:p>
    <w:p w14:paraId="3A9323BC" w14:textId="77777777" w:rsidR="00C52DDF" w:rsidRDefault="00C52DDF" w:rsidP="00C52DDF">
      <w:pPr>
        <w:numPr>
          <w:ilvl w:val="0"/>
          <w:numId w:val="25"/>
        </w:numPr>
        <w:spacing w:after="0" w:line="240" w:lineRule="auto"/>
        <w:rPr>
          <w:rFonts w:eastAsia="Times New Roman" w:cs="Calibri"/>
          <w:color w:val="303030"/>
          <w:sz w:val="24"/>
          <w:szCs w:val="24"/>
          <w:lang w:eastAsia="en-GB"/>
        </w:rPr>
      </w:pPr>
      <w:r>
        <w:rPr>
          <w:rFonts w:eastAsia="Times New Roman" w:cs="Calibri"/>
          <w:color w:val="303030"/>
          <w:sz w:val="24"/>
          <w:szCs w:val="24"/>
          <w:lang w:eastAsia="en-GB"/>
        </w:rPr>
        <w:t>Unexplained gifts or money</w:t>
      </w:r>
    </w:p>
    <w:p w14:paraId="39CEB498" w14:textId="77777777" w:rsidR="00C52DDF" w:rsidRDefault="00C52DDF" w:rsidP="00C52DDF">
      <w:pPr>
        <w:numPr>
          <w:ilvl w:val="0"/>
          <w:numId w:val="25"/>
        </w:numPr>
        <w:spacing w:after="0" w:line="240" w:lineRule="auto"/>
        <w:rPr>
          <w:rFonts w:eastAsia="Times New Roman" w:cs="Calibri"/>
          <w:color w:val="303030"/>
          <w:sz w:val="24"/>
          <w:szCs w:val="24"/>
          <w:lang w:eastAsia="en-GB"/>
        </w:rPr>
      </w:pPr>
      <w:r>
        <w:rPr>
          <w:rFonts w:eastAsia="Times New Roman" w:cs="Calibri"/>
          <w:color w:val="303030"/>
          <w:sz w:val="24"/>
          <w:szCs w:val="24"/>
          <w:lang w:eastAsia="en-GB"/>
        </w:rPr>
        <w:t>Self-harming</w:t>
      </w:r>
    </w:p>
    <w:p w14:paraId="49F30821" w14:textId="77777777" w:rsidR="00C52DDF" w:rsidRDefault="00C52DDF" w:rsidP="00C52DDF">
      <w:pPr>
        <w:numPr>
          <w:ilvl w:val="0"/>
          <w:numId w:val="25"/>
        </w:numPr>
        <w:spacing w:after="0" w:line="240" w:lineRule="auto"/>
        <w:rPr>
          <w:rFonts w:eastAsia="Times New Roman" w:cs="Calibri"/>
          <w:color w:val="303030"/>
          <w:sz w:val="24"/>
          <w:szCs w:val="24"/>
          <w:lang w:eastAsia="en-GB"/>
        </w:rPr>
      </w:pPr>
      <w:r>
        <w:rPr>
          <w:rFonts w:eastAsia="Times New Roman" w:cs="Calibri"/>
          <w:color w:val="303030"/>
          <w:sz w:val="24"/>
          <w:szCs w:val="24"/>
          <w:lang w:eastAsia="en-GB"/>
        </w:rPr>
        <w:t>Poor concentration, withdrawal, sleep disturbance</w:t>
      </w:r>
    </w:p>
    <w:p w14:paraId="0B8BBCD2" w14:textId="77777777" w:rsidR="00C52DDF" w:rsidRDefault="00C52DDF" w:rsidP="00C52DDF">
      <w:pPr>
        <w:numPr>
          <w:ilvl w:val="0"/>
          <w:numId w:val="25"/>
        </w:numPr>
        <w:spacing w:after="0" w:line="240" w:lineRule="auto"/>
        <w:rPr>
          <w:rFonts w:eastAsia="Times New Roman" w:cs="Calibri"/>
          <w:color w:val="303030"/>
          <w:sz w:val="24"/>
          <w:szCs w:val="24"/>
          <w:lang w:eastAsia="en-GB"/>
        </w:rPr>
      </w:pPr>
      <w:r>
        <w:rPr>
          <w:rFonts w:eastAsia="Times New Roman" w:cs="Calibri"/>
          <w:color w:val="303030"/>
          <w:sz w:val="24"/>
          <w:szCs w:val="24"/>
          <w:lang w:eastAsia="en-GB"/>
        </w:rPr>
        <w:t>Reluctance to be alone with a particular person</w:t>
      </w:r>
    </w:p>
    <w:p w14:paraId="2F33DFA1" w14:textId="77777777" w:rsidR="00C52DDF" w:rsidRDefault="00C52DDF" w:rsidP="00C52DDF">
      <w:pPr>
        <w:ind w:left="720"/>
        <w:rPr>
          <w:sz w:val="24"/>
          <w:szCs w:val="24"/>
        </w:rPr>
      </w:pPr>
    </w:p>
    <w:p w14:paraId="42E0C671" w14:textId="019F5061" w:rsidR="004B4721" w:rsidRPr="004B4721" w:rsidRDefault="004B4721" w:rsidP="004B4721">
      <w:pPr>
        <w:numPr>
          <w:ilvl w:val="0"/>
          <w:numId w:val="22"/>
        </w:numPr>
        <w:rPr>
          <w:sz w:val="24"/>
          <w:szCs w:val="24"/>
        </w:rPr>
      </w:pPr>
      <w:r>
        <w:rPr>
          <w:sz w:val="24"/>
          <w:szCs w:val="24"/>
        </w:rPr>
        <w:t>Psychological or emotional abuse</w:t>
      </w:r>
    </w:p>
    <w:p w14:paraId="5E647F09" w14:textId="6DBE6CBD" w:rsidR="004B4721" w:rsidRDefault="004B4721" w:rsidP="004B4721">
      <w:pPr>
        <w:spacing w:after="225" w:line="336" w:lineRule="atLeast"/>
        <w:ind w:left="720"/>
        <w:rPr>
          <w:rFonts w:ascii="Open Sans" w:eastAsia="Times New Roman" w:hAnsi="Open Sans" w:cs="Open Sans"/>
          <w:color w:val="303030"/>
          <w:sz w:val="24"/>
          <w:szCs w:val="24"/>
          <w:lang w:eastAsia="en-GB"/>
        </w:rPr>
      </w:pPr>
      <w:r>
        <w:rPr>
          <w:rFonts w:eastAsia="Times New Roman" w:cs="Calibri"/>
          <w:color w:val="303030"/>
          <w:sz w:val="24"/>
          <w:szCs w:val="24"/>
          <w:lang w:eastAsia="en-GB"/>
        </w:rPr>
        <w:t>Some level of emotional abuse is present in all types of abuse or neglect, though it may also appear alone. It is the persistent mistreatment of a child that has a severe and negative impact on their emotional development. Emotional abuse may also be perpetrated by other young people through serious bullying and cyber-bullying</w:t>
      </w:r>
      <w:r w:rsidRPr="004B4721">
        <w:rPr>
          <w:rFonts w:ascii="Open Sans" w:eastAsia="Times New Roman" w:hAnsi="Open Sans" w:cs="Open Sans"/>
          <w:color w:val="303030"/>
          <w:sz w:val="24"/>
          <w:szCs w:val="24"/>
          <w:lang w:eastAsia="en-GB"/>
        </w:rPr>
        <w:t>.</w:t>
      </w:r>
    </w:p>
    <w:p w14:paraId="3D5E7430" w14:textId="600BECB1" w:rsidR="004B4721" w:rsidRPr="004B4721" w:rsidRDefault="004B4721" w:rsidP="004B4721">
      <w:pPr>
        <w:spacing w:after="225" w:line="336" w:lineRule="atLeast"/>
        <w:ind w:left="720"/>
        <w:rPr>
          <w:rFonts w:ascii="Open Sans" w:eastAsia="Times New Roman" w:hAnsi="Open Sans" w:cs="Open Sans"/>
          <w:color w:val="303030"/>
          <w:sz w:val="24"/>
          <w:szCs w:val="24"/>
          <w:lang w:eastAsia="en-GB"/>
        </w:rPr>
      </w:pPr>
      <w:r>
        <w:rPr>
          <w:rFonts w:eastAsia="Times New Roman" w:cs="Calibri"/>
          <w:color w:val="303030"/>
          <w:sz w:val="24"/>
          <w:szCs w:val="24"/>
          <w:lang w:eastAsia="en-GB"/>
        </w:rPr>
        <w:t>Indicators may include</w:t>
      </w:r>
      <w:r w:rsidRPr="004B4721">
        <w:rPr>
          <w:rFonts w:ascii="Open Sans" w:eastAsia="Times New Roman" w:hAnsi="Open Sans" w:cs="Open Sans"/>
          <w:color w:val="303030"/>
          <w:sz w:val="24"/>
          <w:szCs w:val="24"/>
          <w:lang w:eastAsia="en-GB"/>
        </w:rPr>
        <w:t>:</w:t>
      </w:r>
    </w:p>
    <w:p w14:paraId="506A70EF" w14:textId="77777777" w:rsidR="004B4721" w:rsidRDefault="004B4721" w:rsidP="004B4721">
      <w:pPr>
        <w:numPr>
          <w:ilvl w:val="0"/>
          <w:numId w:val="27"/>
        </w:numPr>
        <w:spacing w:after="0" w:line="240" w:lineRule="auto"/>
        <w:rPr>
          <w:rFonts w:eastAsia="Times New Roman" w:cs="Calibri"/>
          <w:color w:val="303030"/>
          <w:sz w:val="24"/>
          <w:szCs w:val="24"/>
          <w:lang w:eastAsia="en-GB"/>
        </w:rPr>
      </w:pPr>
      <w:r>
        <w:rPr>
          <w:rFonts w:eastAsia="Times New Roman" w:cs="Calibri"/>
          <w:color w:val="303030"/>
          <w:sz w:val="24"/>
          <w:szCs w:val="24"/>
          <w:lang w:eastAsia="en-GB"/>
        </w:rPr>
        <w:t>Concerning interactions between parents or carers and the child (e.g. overly critical or lack of affection)</w:t>
      </w:r>
    </w:p>
    <w:p w14:paraId="1E7B538C" w14:textId="77777777" w:rsidR="004B4721" w:rsidRDefault="004B4721" w:rsidP="004B4721">
      <w:pPr>
        <w:numPr>
          <w:ilvl w:val="0"/>
          <w:numId w:val="27"/>
        </w:numPr>
        <w:spacing w:after="0" w:line="240" w:lineRule="auto"/>
        <w:rPr>
          <w:rFonts w:eastAsia="Times New Roman" w:cs="Calibri"/>
          <w:color w:val="303030"/>
          <w:sz w:val="24"/>
          <w:szCs w:val="24"/>
          <w:lang w:eastAsia="en-GB"/>
        </w:rPr>
      </w:pPr>
      <w:r>
        <w:rPr>
          <w:rFonts w:eastAsia="Times New Roman" w:cs="Calibri"/>
          <w:color w:val="303030"/>
          <w:sz w:val="24"/>
          <w:szCs w:val="24"/>
          <w:lang w:eastAsia="en-GB"/>
        </w:rPr>
        <w:t>Lack of self-confidence or self-esteem</w:t>
      </w:r>
    </w:p>
    <w:p w14:paraId="7C40E9B6" w14:textId="77777777" w:rsidR="004B4721" w:rsidRDefault="004B4721" w:rsidP="004B4721">
      <w:pPr>
        <w:numPr>
          <w:ilvl w:val="0"/>
          <w:numId w:val="27"/>
        </w:numPr>
        <w:spacing w:after="0" w:line="240" w:lineRule="auto"/>
        <w:rPr>
          <w:rFonts w:eastAsia="Times New Roman" w:cs="Calibri"/>
          <w:color w:val="303030"/>
          <w:sz w:val="24"/>
          <w:szCs w:val="24"/>
          <w:lang w:eastAsia="en-GB"/>
        </w:rPr>
      </w:pPr>
      <w:r>
        <w:rPr>
          <w:rFonts w:eastAsia="Times New Roman" w:cs="Calibri"/>
          <w:color w:val="303030"/>
          <w:sz w:val="24"/>
          <w:szCs w:val="24"/>
          <w:lang w:eastAsia="en-GB"/>
        </w:rPr>
        <w:t>Sudden speech disorders</w:t>
      </w:r>
    </w:p>
    <w:p w14:paraId="6152F2BC" w14:textId="77777777" w:rsidR="004B4721" w:rsidRDefault="004B4721" w:rsidP="004B4721">
      <w:pPr>
        <w:numPr>
          <w:ilvl w:val="0"/>
          <w:numId w:val="27"/>
        </w:numPr>
        <w:spacing w:after="0" w:line="240" w:lineRule="auto"/>
        <w:rPr>
          <w:rFonts w:eastAsia="Times New Roman" w:cs="Calibri"/>
          <w:color w:val="303030"/>
          <w:sz w:val="24"/>
          <w:szCs w:val="24"/>
          <w:lang w:eastAsia="en-GB"/>
        </w:rPr>
      </w:pPr>
      <w:r>
        <w:rPr>
          <w:rFonts w:eastAsia="Times New Roman" w:cs="Calibri"/>
          <w:color w:val="303030"/>
          <w:sz w:val="24"/>
          <w:szCs w:val="24"/>
          <w:lang w:eastAsia="en-GB"/>
        </w:rPr>
        <w:t>Self-harm or eating disorders</w:t>
      </w:r>
    </w:p>
    <w:p w14:paraId="46370DCF" w14:textId="77777777" w:rsidR="004B4721" w:rsidRDefault="004B4721" w:rsidP="004B4721">
      <w:pPr>
        <w:numPr>
          <w:ilvl w:val="0"/>
          <w:numId w:val="27"/>
        </w:numPr>
        <w:spacing w:after="0" w:line="240" w:lineRule="auto"/>
        <w:rPr>
          <w:rFonts w:eastAsia="Times New Roman" w:cs="Calibri"/>
          <w:color w:val="303030"/>
          <w:sz w:val="24"/>
          <w:szCs w:val="24"/>
          <w:lang w:eastAsia="en-GB"/>
        </w:rPr>
      </w:pPr>
      <w:r>
        <w:rPr>
          <w:rFonts w:eastAsia="Times New Roman" w:cs="Calibri"/>
          <w:color w:val="303030"/>
          <w:sz w:val="24"/>
          <w:szCs w:val="24"/>
          <w:lang w:eastAsia="en-GB"/>
        </w:rPr>
        <w:t>Lack of empathy shown to others (including cruelty to animals)</w:t>
      </w:r>
    </w:p>
    <w:p w14:paraId="49198D2C" w14:textId="77777777" w:rsidR="004B4721" w:rsidRDefault="004B4721" w:rsidP="004B4721">
      <w:pPr>
        <w:numPr>
          <w:ilvl w:val="0"/>
          <w:numId w:val="27"/>
        </w:numPr>
        <w:spacing w:after="0" w:line="240" w:lineRule="auto"/>
        <w:rPr>
          <w:rFonts w:eastAsia="Times New Roman" w:cs="Calibri"/>
          <w:color w:val="303030"/>
          <w:sz w:val="24"/>
          <w:szCs w:val="24"/>
          <w:lang w:eastAsia="en-GB"/>
        </w:rPr>
      </w:pPr>
      <w:r>
        <w:rPr>
          <w:rFonts w:eastAsia="Times New Roman" w:cs="Calibri"/>
          <w:color w:val="303030"/>
          <w:sz w:val="24"/>
          <w:szCs w:val="24"/>
          <w:lang w:eastAsia="en-GB"/>
        </w:rPr>
        <w:t>Drug, alcohol or other substance misuse</w:t>
      </w:r>
    </w:p>
    <w:p w14:paraId="7449BC0E" w14:textId="77777777" w:rsidR="004B4721" w:rsidRDefault="004B4721" w:rsidP="004B4721">
      <w:pPr>
        <w:numPr>
          <w:ilvl w:val="0"/>
          <w:numId w:val="27"/>
        </w:numPr>
        <w:spacing w:after="0" w:line="240" w:lineRule="auto"/>
        <w:rPr>
          <w:rFonts w:eastAsia="Times New Roman" w:cs="Calibri"/>
          <w:color w:val="303030"/>
          <w:sz w:val="24"/>
          <w:szCs w:val="24"/>
          <w:lang w:eastAsia="en-GB"/>
        </w:rPr>
      </w:pPr>
      <w:r>
        <w:rPr>
          <w:rFonts w:eastAsia="Times New Roman" w:cs="Calibri"/>
          <w:color w:val="303030"/>
          <w:sz w:val="24"/>
          <w:szCs w:val="24"/>
          <w:lang w:eastAsia="en-GB"/>
        </w:rPr>
        <w:t>Change of appetite, weight loss/gain</w:t>
      </w:r>
    </w:p>
    <w:p w14:paraId="4BC05494" w14:textId="77777777" w:rsidR="004B4721" w:rsidRDefault="004B4721" w:rsidP="004B4721">
      <w:pPr>
        <w:numPr>
          <w:ilvl w:val="0"/>
          <w:numId w:val="27"/>
        </w:numPr>
        <w:spacing w:after="0" w:line="240" w:lineRule="auto"/>
        <w:rPr>
          <w:rFonts w:eastAsia="Times New Roman" w:cs="Calibri"/>
          <w:color w:val="303030"/>
          <w:sz w:val="24"/>
          <w:szCs w:val="24"/>
          <w:lang w:eastAsia="en-GB"/>
        </w:rPr>
      </w:pPr>
      <w:r>
        <w:rPr>
          <w:rFonts w:eastAsia="Times New Roman" w:cs="Calibri"/>
          <w:color w:val="303030"/>
          <w:sz w:val="24"/>
          <w:szCs w:val="24"/>
          <w:lang w:eastAsia="en-GB"/>
        </w:rPr>
        <w:t>Signs of distress: tearfulness, anger</w:t>
      </w:r>
    </w:p>
    <w:p w14:paraId="3420E024" w14:textId="77777777" w:rsidR="004B4721" w:rsidRDefault="004B4721" w:rsidP="004B4721">
      <w:pPr>
        <w:ind w:left="720"/>
        <w:rPr>
          <w:sz w:val="24"/>
          <w:szCs w:val="24"/>
        </w:rPr>
      </w:pPr>
    </w:p>
    <w:p w14:paraId="1E279A25" w14:textId="41853B3A" w:rsidR="004B4721" w:rsidRPr="004B4721" w:rsidRDefault="004B4721" w:rsidP="004B4721">
      <w:pPr>
        <w:numPr>
          <w:ilvl w:val="0"/>
          <w:numId w:val="22"/>
        </w:numPr>
        <w:rPr>
          <w:sz w:val="24"/>
          <w:szCs w:val="24"/>
        </w:rPr>
      </w:pPr>
      <w:r>
        <w:rPr>
          <w:sz w:val="24"/>
          <w:szCs w:val="24"/>
        </w:rPr>
        <w:t>Neglect</w:t>
      </w:r>
    </w:p>
    <w:p w14:paraId="7051467E" w14:textId="77777777" w:rsidR="004B4721" w:rsidRDefault="004B4721" w:rsidP="004B4721">
      <w:pPr>
        <w:spacing w:after="225" w:line="336" w:lineRule="atLeast"/>
        <w:ind w:left="720"/>
        <w:rPr>
          <w:rFonts w:eastAsia="Times New Roman" w:cs="Calibri"/>
          <w:color w:val="303030"/>
          <w:sz w:val="24"/>
          <w:szCs w:val="24"/>
          <w:lang w:eastAsia="en-GB"/>
        </w:rPr>
      </w:pPr>
      <w:r>
        <w:rPr>
          <w:rFonts w:eastAsia="Times New Roman" w:cs="Calibri"/>
          <w:color w:val="303030"/>
          <w:sz w:val="24"/>
          <w:szCs w:val="24"/>
          <w:lang w:eastAsia="en-GB"/>
        </w:rPr>
        <w:t>Neglect is found to be a factor in 60 per cent of child deaths that are investigated through Serious Case Reviews. However, even though it is often suspected by those who work with children, it is under-reported. Neglect is a persistent failure to meet basic needs (physical or emotional) and it leads to serious harm to the health or development of a child.</w:t>
      </w:r>
    </w:p>
    <w:p w14:paraId="5F37364B" w14:textId="4F412EBC" w:rsidR="004B4721" w:rsidRDefault="004B4721" w:rsidP="004B4721">
      <w:pPr>
        <w:spacing w:after="0" w:line="240" w:lineRule="auto"/>
        <w:rPr>
          <w:rFonts w:eastAsia="Times New Roman" w:cs="Calibri"/>
          <w:color w:val="303030"/>
          <w:sz w:val="24"/>
          <w:szCs w:val="24"/>
          <w:lang w:eastAsia="en-GB"/>
        </w:rPr>
      </w:pPr>
      <w:r>
        <w:rPr>
          <w:rFonts w:eastAsia="Times New Roman" w:cs="Calibri"/>
          <w:color w:val="303030"/>
          <w:sz w:val="24"/>
          <w:szCs w:val="24"/>
          <w:lang w:eastAsia="en-GB"/>
        </w:rPr>
        <w:tab/>
        <w:t>Indicators may include:</w:t>
      </w:r>
    </w:p>
    <w:p w14:paraId="1D332C8F" w14:textId="77777777" w:rsidR="004B4721" w:rsidRDefault="004B4721" w:rsidP="004B4721">
      <w:pPr>
        <w:spacing w:after="0" w:line="240" w:lineRule="auto"/>
        <w:rPr>
          <w:rFonts w:eastAsia="Times New Roman" w:cs="Calibri"/>
          <w:color w:val="303030"/>
          <w:sz w:val="24"/>
          <w:szCs w:val="24"/>
          <w:lang w:eastAsia="en-GB"/>
        </w:rPr>
      </w:pPr>
    </w:p>
    <w:p w14:paraId="517CF615" w14:textId="77777777" w:rsidR="004B4721" w:rsidRDefault="004B4721" w:rsidP="004B4721">
      <w:pPr>
        <w:numPr>
          <w:ilvl w:val="0"/>
          <w:numId w:val="29"/>
        </w:numPr>
        <w:spacing w:after="0" w:line="240" w:lineRule="auto"/>
        <w:rPr>
          <w:rFonts w:eastAsia="Times New Roman" w:cs="Calibri"/>
          <w:color w:val="303030"/>
          <w:sz w:val="24"/>
          <w:szCs w:val="24"/>
          <w:lang w:eastAsia="en-GB"/>
        </w:rPr>
      </w:pPr>
      <w:r>
        <w:rPr>
          <w:rFonts w:eastAsia="Times New Roman" w:cs="Calibri"/>
          <w:color w:val="303030"/>
          <w:sz w:val="24"/>
          <w:szCs w:val="24"/>
          <w:lang w:eastAsia="en-GB"/>
        </w:rPr>
        <w:t>Excessive hunger</w:t>
      </w:r>
    </w:p>
    <w:p w14:paraId="41F968EF" w14:textId="77777777" w:rsidR="004B4721" w:rsidRDefault="004B4721" w:rsidP="004B4721">
      <w:pPr>
        <w:numPr>
          <w:ilvl w:val="0"/>
          <w:numId w:val="29"/>
        </w:numPr>
        <w:spacing w:after="0" w:line="240" w:lineRule="auto"/>
        <w:rPr>
          <w:rFonts w:eastAsia="Times New Roman" w:cs="Calibri"/>
          <w:color w:val="303030"/>
          <w:sz w:val="24"/>
          <w:szCs w:val="24"/>
          <w:lang w:eastAsia="en-GB"/>
        </w:rPr>
      </w:pPr>
      <w:r>
        <w:rPr>
          <w:rFonts w:eastAsia="Times New Roman" w:cs="Calibri"/>
          <w:color w:val="303030"/>
          <w:sz w:val="24"/>
          <w:szCs w:val="24"/>
          <w:lang w:eastAsia="en-GB"/>
        </w:rPr>
        <w:t>Inadequate or insufficient clothing</w:t>
      </w:r>
    </w:p>
    <w:p w14:paraId="183B627B" w14:textId="77777777" w:rsidR="004B4721" w:rsidRDefault="004B4721" w:rsidP="004B4721">
      <w:pPr>
        <w:numPr>
          <w:ilvl w:val="0"/>
          <w:numId w:val="29"/>
        </w:numPr>
        <w:spacing w:after="0" w:line="240" w:lineRule="auto"/>
        <w:rPr>
          <w:rFonts w:eastAsia="Times New Roman" w:cs="Calibri"/>
          <w:color w:val="303030"/>
          <w:sz w:val="24"/>
          <w:szCs w:val="24"/>
          <w:lang w:eastAsia="en-GB"/>
        </w:rPr>
      </w:pPr>
      <w:r>
        <w:rPr>
          <w:rFonts w:eastAsia="Times New Roman" w:cs="Calibri"/>
          <w:color w:val="303030"/>
          <w:sz w:val="24"/>
          <w:szCs w:val="24"/>
          <w:lang w:eastAsia="en-GB"/>
        </w:rPr>
        <w:t>Poor personal or dental hygiene</w:t>
      </w:r>
    </w:p>
    <w:p w14:paraId="393DD15D" w14:textId="77777777" w:rsidR="004B4721" w:rsidRDefault="004B4721" w:rsidP="004B4721">
      <w:pPr>
        <w:numPr>
          <w:ilvl w:val="0"/>
          <w:numId w:val="29"/>
        </w:numPr>
        <w:spacing w:after="0" w:line="240" w:lineRule="auto"/>
        <w:rPr>
          <w:rFonts w:eastAsia="Times New Roman" w:cs="Calibri"/>
          <w:color w:val="303030"/>
          <w:sz w:val="24"/>
          <w:szCs w:val="24"/>
          <w:lang w:eastAsia="en-GB"/>
        </w:rPr>
      </w:pPr>
      <w:r>
        <w:rPr>
          <w:rFonts w:eastAsia="Times New Roman" w:cs="Calibri"/>
          <w:color w:val="303030"/>
          <w:sz w:val="24"/>
          <w:szCs w:val="24"/>
          <w:lang w:eastAsia="en-GB"/>
        </w:rPr>
        <w:t>Untreated medical issues</w:t>
      </w:r>
    </w:p>
    <w:p w14:paraId="1395BDF8" w14:textId="77777777" w:rsidR="004B4721" w:rsidRDefault="004B4721" w:rsidP="004B4721">
      <w:pPr>
        <w:numPr>
          <w:ilvl w:val="0"/>
          <w:numId w:val="29"/>
        </w:numPr>
        <w:spacing w:after="0" w:line="240" w:lineRule="auto"/>
        <w:rPr>
          <w:rFonts w:eastAsia="Times New Roman" w:cs="Calibri"/>
          <w:color w:val="303030"/>
          <w:sz w:val="24"/>
          <w:szCs w:val="24"/>
          <w:lang w:eastAsia="en-GB"/>
        </w:rPr>
      </w:pPr>
      <w:r>
        <w:rPr>
          <w:rFonts w:eastAsia="Times New Roman" w:cs="Calibri"/>
          <w:color w:val="303030"/>
          <w:sz w:val="24"/>
          <w:szCs w:val="24"/>
          <w:lang w:eastAsia="en-GB"/>
        </w:rPr>
        <w:t>Changes in weight or being excessively under or overweight</w:t>
      </w:r>
    </w:p>
    <w:p w14:paraId="72A59D1F" w14:textId="77777777" w:rsidR="004B4721" w:rsidRDefault="004B4721" w:rsidP="004B4721">
      <w:pPr>
        <w:numPr>
          <w:ilvl w:val="0"/>
          <w:numId w:val="29"/>
        </w:numPr>
        <w:spacing w:after="0" w:line="240" w:lineRule="auto"/>
        <w:rPr>
          <w:rFonts w:eastAsia="Times New Roman" w:cs="Calibri"/>
          <w:color w:val="303030"/>
          <w:sz w:val="24"/>
          <w:szCs w:val="24"/>
          <w:lang w:eastAsia="en-GB"/>
        </w:rPr>
      </w:pPr>
      <w:r>
        <w:rPr>
          <w:rFonts w:eastAsia="Times New Roman" w:cs="Calibri"/>
          <w:color w:val="303030"/>
          <w:sz w:val="24"/>
          <w:szCs w:val="24"/>
          <w:lang w:eastAsia="en-GB"/>
        </w:rPr>
        <w:t>Low self-esteem, attachment issues, depression or self-harm</w:t>
      </w:r>
    </w:p>
    <w:p w14:paraId="568999C8" w14:textId="77777777" w:rsidR="004B4721" w:rsidRDefault="004B4721" w:rsidP="004B4721">
      <w:pPr>
        <w:numPr>
          <w:ilvl w:val="0"/>
          <w:numId w:val="29"/>
        </w:numPr>
        <w:spacing w:after="0" w:line="240" w:lineRule="auto"/>
        <w:rPr>
          <w:rFonts w:eastAsia="Times New Roman" w:cs="Calibri"/>
          <w:color w:val="303030"/>
          <w:sz w:val="24"/>
          <w:szCs w:val="24"/>
          <w:lang w:eastAsia="en-GB"/>
        </w:rPr>
      </w:pPr>
      <w:r>
        <w:rPr>
          <w:rFonts w:eastAsia="Times New Roman" w:cs="Calibri"/>
          <w:color w:val="303030"/>
          <w:sz w:val="24"/>
          <w:szCs w:val="24"/>
          <w:lang w:eastAsia="en-GB"/>
        </w:rPr>
        <w:t>Poor relationships with peers</w:t>
      </w:r>
    </w:p>
    <w:p w14:paraId="77DD80AB" w14:textId="77777777" w:rsidR="004B4721" w:rsidRDefault="004B4721" w:rsidP="004B4721">
      <w:pPr>
        <w:numPr>
          <w:ilvl w:val="0"/>
          <w:numId w:val="29"/>
        </w:numPr>
        <w:spacing w:after="0" w:line="240" w:lineRule="auto"/>
        <w:rPr>
          <w:rFonts w:eastAsia="Times New Roman" w:cs="Calibri"/>
          <w:color w:val="303030"/>
          <w:sz w:val="24"/>
          <w:szCs w:val="24"/>
          <w:lang w:eastAsia="en-GB"/>
        </w:rPr>
      </w:pPr>
      <w:r>
        <w:rPr>
          <w:rFonts w:eastAsia="Times New Roman" w:cs="Calibri"/>
          <w:color w:val="303030"/>
          <w:sz w:val="24"/>
          <w:szCs w:val="24"/>
          <w:lang w:eastAsia="en-GB"/>
        </w:rPr>
        <w:t>Self-soothing behaviours that may not be age-appropriate (e.g. rocking, hair-twisting, thumb-sucking)</w:t>
      </w:r>
    </w:p>
    <w:p w14:paraId="079E195C" w14:textId="77777777" w:rsidR="004B4721" w:rsidRDefault="004B4721" w:rsidP="004B4721">
      <w:pPr>
        <w:numPr>
          <w:ilvl w:val="0"/>
          <w:numId w:val="29"/>
        </w:numPr>
        <w:spacing w:after="0" w:line="240" w:lineRule="auto"/>
        <w:rPr>
          <w:rFonts w:eastAsia="Times New Roman" w:cs="Calibri"/>
          <w:color w:val="303030"/>
          <w:sz w:val="24"/>
          <w:szCs w:val="24"/>
          <w:lang w:eastAsia="en-GB"/>
        </w:rPr>
      </w:pPr>
      <w:r>
        <w:rPr>
          <w:rFonts w:eastAsia="Times New Roman" w:cs="Calibri"/>
          <w:color w:val="303030"/>
          <w:sz w:val="24"/>
          <w:szCs w:val="24"/>
          <w:lang w:eastAsia="en-GB"/>
        </w:rPr>
        <w:t>Changes to school performance or attendance</w:t>
      </w:r>
    </w:p>
    <w:p w14:paraId="6D09DC3F" w14:textId="576B90E3" w:rsidR="004B4721" w:rsidRPr="00C52DDF" w:rsidRDefault="004B4721" w:rsidP="004B4721">
      <w:pPr>
        <w:ind w:left="720"/>
        <w:rPr>
          <w:sz w:val="24"/>
          <w:szCs w:val="24"/>
        </w:rPr>
        <w:sectPr w:rsidR="004B4721" w:rsidRPr="00C52DDF">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pPr>
    </w:p>
    <w:p w14:paraId="01202513" w14:textId="46A92F04" w:rsidR="003E328F" w:rsidRPr="00570744" w:rsidRDefault="009B54EE" w:rsidP="00E95150">
      <w:pPr>
        <w:rPr>
          <w:sz w:val="24"/>
          <w:szCs w:val="24"/>
        </w:rPr>
      </w:pPr>
      <w:r w:rsidRPr="009B54EE">
        <w:rPr>
          <w:b/>
          <w:bCs/>
          <w:sz w:val="24"/>
          <w:szCs w:val="24"/>
        </w:rPr>
        <w:t>Safeguarding reporting procedure</w:t>
      </w:r>
      <w:r>
        <w:rPr>
          <w:b/>
          <w:bCs/>
          <w:sz w:val="24"/>
          <w:szCs w:val="24"/>
        </w:rPr>
        <w:t xml:space="preserve">                                                                                  </w:t>
      </w:r>
      <w:r w:rsidR="00570744">
        <w:rPr>
          <w:b/>
          <w:bCs/>
          <w:sz w:val="24"/>
          <w:szCs w:val="24"/>
        </w:rPr>
        <w:tab/>
      </w:r>
      <w:r w:rsidR="00570744">
        <w:rPr>
          <w:b/>
          <w:bCs/>
          <w:sz w:val="24"/>
          <w:szCs w:val="24"/>
        </w:rPr>
        <w:tab/>
      </w:r>
      <w:r w:rsidR="00570744">
        <w:rPr>
          <w:b/>
          <w:bCs/>
          <w:sz w:val="24"/>
          <w:szCs w:val="24"/>
        </w:rPr>
        <w:tab/>
      </w:r>
      <w:r w:rsidR="00570744">
        <w:rPr>
          <w:b/>
          <w:bCs/>
          <w:sz w:val="24"/>
          <w:szCs w:val="24"/>
        </w:rPr>
        <w:tab/>
      </w:r>
      <w:r w:rsidR="00570744">
        <w:rPr>
          <w:b/>
          <w:bCs/>
          <w:sz w:val="24"/>
          <w:szCs w:val="24"/>
        </w:rPr>
        <w:tab/>
      </w:r>
      <w:r w:rsidR="00570744">
        <w:rPr>
          <w:b/>
          <w:bCs/>
          <w:sz w:val="24"/>
          <w:szCs w:val="24"/>
        </w:rPr>
        <w:tab/>
      </w:r>
      <w:r w:rsidR="00570744">
        <w:rPr>
          <w:b/>
          <w:bCs/>
          <w:sz w:val="24"/>
          <w:szCs w:val="24"/>
        </w:rPr>
        <w:tab/>
      </w:r>
      <w:r>
        <w:rPr>
          <w:b/>
          <w:bCs/>
          <w:sz w:val="24"/>
          <w:szCs w:val="24"/>
        </w:rPr>
        <w:t>Appendix A</w:t>
      </w:r>
    </w:p>
    <w:p w14:paraId="3BFF10F8" w14:textId="1169B65F" w:rsidR="009B54EE" w:rsidRDefault="00000000" w:rsidP="00E95150">
      <w:pPr>
        <w:rPr>
          <w:b/>
          <w:bCs/>
          <w:sz w:val="24"/>
          <w:szCs w:val="24"/>
        </w:rPr>
      </w:pPr>
      <w:r>
        <w:rPr>
          <w:b/>
          <w:bCs/>
          <w:noProof/>
          <w:sz w:val="24"/>
          <w:szCs w:val="24"/>
        </w:rPr>
        <w:pict w14:anchorId="491E1406">
          <v:shape id="_x0000_s2066" type="#_x0000_t202" style="position:absolute;margin-left:163.1pt;margin-top:18.6pt;width:325.85pt;height:33.75pt;z-index:2" filled="f" fillcolor="#ffc000" strokecolor="#f2f2f2" strokeweight="3pt">
            <v:shadow on="t" type="perspective" color="#7f5f00" opacity=".5" offset="1pt" offset2="-1pt"/>
            <v:textbox style="mso-next-textbox:#_x0000_s2066">
              <w:txbxContent>
                <w:p w14:paraId="21F307EB" w14:textId="1D71E0BA" w:rsidR="009B54EE" w:rsidRPr="00570744" w:rsidRDefault="009B54EE">
                  <w:pPr>
                    <w:rPr>
                      <w:b/>
                      <w:bCs/>
                    </w:rPr>
                  </w:pPr>
                  <w:r w:rsidRPr="00570744">
                    <w:rPr>
                      <w:b/>
                      <w:bCs/>
                    </w:rPr>
                    <w:t>Volunteer/staff member has concern adult may be at risk of harm</w:t>
                  </w:r>
                </w:p>
              </w:txbxContent>
            </v:textbox>
          </v:shape>
        </w:pict>
      </w:r>
    </w:p>
    <w:p w14:paraId="42B34B91" w14:textId="6136E12F" w:rsidR="009B54EE" w:rsidRPr="009B54EE" w:rsidRDefault="009B54EE" w:rsidP="00E95150">
      <w:pPr>
        <w:rPr>
          <w:b/>
          <w:bCs/>
          <w:sz w:val="24"/>
          <w:szCs w:val="24"/>
        </w:rPr>
      </w:pPr>
    </w:p>
    <w:p w14:paraId="493B065F" w14:textId="0C14BF4B" w:rsidR="003E328F" w:rsidRDefault="00000000" w:rsidP="00E95150">
      <w:pPr>
        <w:rPr>
          <w:sz w:val="24"/>
          <w:szCs w:val="24"/>
        </w:rPr>
      </w:pPr>
      <w:r>
        <w:rPr>
          <w:noProof/>
          <w:sz w:val="24"/>
          <w:szCs w:val="24"/>
        </w:rPr>
        <w:pict w14:anchorId="12FB58D2">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2076" type="#_x0000_t67" style="position:absolute;margin-left:311.65pt;margin-top:6.25pt;width:7.15pt;height:28.85pt;z-index:12" fillcolor="black" strokecolor="#f2f2f2" strokeweight="3pt">
            <v:shadow on="t" type="perspective" color="#525252" opacity=".5" offset="1pt" offset2="-1pt"/>
            <v:textbox style="layout-flow:vertical-ideographic"/>
          </v:shape>
        </w:pict>
      </w:r>
    </w:p>
    <w:p w14:paraId="78703464" w14:textId="3FED1E89" w:rsidR="003E328F" w:rsidRDefault="00000000" w:rsidP="00E95150">
      <w:pPr>
        <w:rPr>
          <w:sz w:val="24"/>
          <w:szCs w:val="24"/>
        </w:rPr>
      </w:pPr>
      <w:r>
        <w:rPr>
          <w:noProof/>
          <w:sz w:val="24"/>
          <w:szCs w:val="24"/>
        </w:rPr>
        <w:pict w14:anchorId="7868EEC6">
          <v:shape id="_x0000_s2070" type="#_x0000_t202" style="position:absolute;margin-left:529.2pt;margin-top:14.25pt;width:54pt;height:24.75pt;z-index:6">
            <v:textbox>
              <w:txbxContent>
                <w:p w14:paraId="6C9D132E" w14:textId="50E75E64" w:rsidR="00570744" w:rsidRDefault="00570744" w:rsidP="00570744">
                  <w:pPr>
                    <w:jc w:val="center"/>
                  </w:pPr>
                  <w:r>
                    <w:t>NO</w:t>
                  </w:r>
                </w:p>
              </w:txbxContent>
            </v:textbox>
          </v:shape>
        </w:pict>
      </w:r>
      <w:r>
        <w:rPr>
          <w:noProof/>
          <w:sz w:val="24"/>
          <w:szCs w:val="24"/>
        </w:rPr>
        <w:pict w14:anchorId="78AB4C27">
          <v:shape id="_x0000_s2068" type="#_x0000_t202" style="position:absolute;margin-left:39.75pt;margin-top:17.65pt;width:48.35pt;height:24pt;z-index:4" fillcolor="red">
            <v:textbox>
              <w:txbxContent>
                <w:p w14:paraId="5E9563CF" w14:textId="51FDC5B0" w:rsidR="00570744" w:rsidRDefault="00570744" w:rsidP="00570744">
                  <w:pPr>
                    <w:jc w:val="center"/>
                  </w:pPr>
                  <w:r>
                    <w:t>YES</w:t>
                  </w:r>
                </w:p>
              </w:txbxContent>
            </v:textbox>
          </v:shape>
        </w:pict>
      </w:r>
      <w:r>
        <w:rPr>
          <w:noProof/>
          <w:sz w:val="24"/>
          <w:szCs w:val="24"/>
        </w:rPr>
        <w:pict w14:anchorId="41A5E9BB">
          <v:shape id="_x0000_s2067" type="#_x0000_t202" style="position:absolute;margin-left:228pt;margin-top:11.65pt;width:176.6pt;height:28.9pt;z-index:3">
            <v:textbox style="mso-next-textbox:#_x0000_s2067">
              <w:txbxContent>
                <w:p w14:paraId="150488F9" w14:textId="659F8F41" w:rsidR="009B54EE" w:rsidRDefault="009B54EE">
                  <w:r w:rsidRPr="00570744">
                    <w:rPr>
                      <w:b/>
                      <w:bCs/>
                    </w:rPr>
                    <w:t>ASK</w:t>
                  </w:r>
                  <w:r>
                    <w:t>: are they in immediate danger?</w:t>
                  </w:r>
                </w:p>
              </w:txbxContent>
            </v:textbox>
          </v:shape>
        </w:pict>
      </w:r>
    </w:p>
    <w:p w14:paraId="0396C962" w14:textId="06E4A851" w:rsidR="003E328F" w:rsidRDefault="00000000" w:rsidP="00E95150">
      <w:pPr>
        <w:rPr>
          <w:sz w:val="24"/>
          <w:szCs w:val="24"/>
        </w:rPr>
      </w:pPr>
      <w:r>
        <w:rPr>
          <w:noProof/>
          <w:sz w:val="24"/>
          <w:szCs w:val="24"/>
        </w:rPr>
        <w:pict w14:anchorId="0D19CE0C">
          <v:shape id="_x0000_s2080" type="#_x0000_t67" style="position:absolute;margin-left:556.15pt;margin-top:14.45pt;width:7.15pt;height:40.15pt;z-index:16" fillcolor="black">
            <v:textbox style="layout-flow:vertical-ideographic"/>
          </v:shape>
        </w:pict>
      </w:r>
      <w:r>
        <w:rPr>
          <w:noProof/>
          <w:sz w:val="24"/>
          <w:szCs w:val="24"/>
        </w:rPr>
        <w:pict w14:anchorId="0793E63D">
          <v:shape id="_x0000_s2079" type="#_x0000_t67" style="position:absolute;margin-left:63.75pt;margin-top:17.85pt;width:7.15pt;height:33.35pt;z-index:15" fillcolor="black">
            <v:textbox style="layout-flow:vertical-ideographic"/>
          </v:shape>
        </w:pict>
      </w:r>
      <w:r>
        <w:rPr>
          <w:noProof/>
          <w:sz w:val="24"/>
          <w:szCs w:val="24"/>
        </w:rPr>
        <w:pict w14:anchorId="2C8C4CD4">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2078" type="#_x0000_t13" style="position:absolute;margin-left:405pt;margin-top:1.35pt;width:126.75pt;height:7.15pt;z-index:14" fillcolor="black" strokecolor="#f2f2f2" strokeweight="3pt">
            <v:shadow on="t" type="perspective" color="#525252" opacity=".5" offset="1pt" offset2="-1pt"/>
          </v:shape>
        </w:pict>
      </w:r>
      <w:r>
        <w:rPr>
          <w:noProof/>
          <w:sz w:val="24"/>
          <w:szCs w:val="24"/>
        </w:rPr>
        <w:pict w14:anchorId="28B3FEB2">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2077" type="#_x0000_t66" style="position:absolute;margin-left:86.25pt;margin-top:2.45pt;width:141.75pt;height:8.25pt;z-index:13" fillcolor="black" strokecolor="#f2f2f2" strokeweight="3pt">
            <v:shadow on="t" type="perspective" color="#525252" opacity=".5" offset="1pt" offset2="-1pt"/>
          </v:shape>
        </w:pict>
      </w:r>
    </w:p>
    <w:p w14:paraId="4AB85B30" w14:textId="027F6FBA" w:rsidR="003E328F" w:rsidRDefault="003E328F" w:rsidP="00E95150">
      <w:pPr>
        <w:rPr>
          <w:sz w:val="24"/>
          <w:szCs w:val="24"/>
        </w:rPr>
      </w:pPr>
    </w:p>
    <w:p w14:paraId="1D8F2F2F" w14:textId="6A490491" w:rsidR="003E328F" w:rsidRDefault="00000000" w:rsidP="00E95150">
      <w:pPr>
        <w:rPr>
          <w:sz w:val="24"/>
          <w:szCs w:val="24"/>
        </w:rPr>
      </w:pPr>
      <w:r>
        <w:rPr>
          <w:noProof/>
          <w:sz w:val="24"/>
          <w:szCs w:val="24"/>
        </w:rPr>
        <w:pict w14:anchorId="0E4118C7">
          <v:shape id="_x0000_s2088" type="#_x0000_t13" style="position:absolute;margin-left:114.75pt;margin-top:5.9pt;width:345pt;height:7.15pt;z-index:22" fillcolor="black"/>
        </w:pict>
      </w:r>
      <w:r>
        <w:rPr>
          <w:noProof/>
          <w:sz w:val="24"/>
          <w:szCs w:val="24"/>
        </w:rPr>
        <w:pict w14:anchorId="20555346">
          <v:shape id="_x0000_s2071" type="#_x0000_t202" style="position:absolute;margin-left:457.9pt;margin-top:5.9pt;width:186.35pt;height:54.35pt;z-index:7">
            <v:textbox style="mso-next-textbox:#_x0000_s2071">
              <w:txbxContent>
                <w:p w14:paraId="3614A202" w14:textId="45C2176A" w:rsidR="00570744" w:rsidRDefault="00570744" w:rsidP="004D7097">
                  <w:pPr>
                    <w:jc w:val="center"/>
                  </w:pPr>
                  <w:r>
                    <w:t>Volunteer contacts Safeguarding Lead to discuss concerns: text message asking Lead to contact them</w:t>
                  </w:r>
                </w:p>
              </w:txbxContent>
            </v:textbox>
          </v:shape>
        </w:pict>
      </w:r>
      <w:r>
        <w:rPr>
          <w:noProof/>
          <w:sz w:val="24"/>
          <w:szCs w:val="24"/>
        </w:rPr>
        <w:pict w14:anchorId="76A5B6B4">
          <v:shape id="_x0000_s2069" type="#_x0000_t202" style="position:absolute;margin-left:17.25pt;margin-top:2.5pt;width:96.7pt;height:57.35pt;z-index:5" fillcolor="red">
            <v:textbox style="mso-next-textbox:#_x0000_s2069">
              <w:txbxContent>
                <w:p w14:paraId="4E5F1F4F" w14:textId="232E2818" w:rsidR="00570744" w:rsidRDefault="00570744" w:rsidP="00570744">
                  <w:pPr>
                    <w:jc w:val="center"/>
                  </w:pPr>
                  <w:r>
                    <w:t>Contact local Police or Social Services at once</w:t>
                  </w:r>
                </w:p>
              </w:txbxContent>
            </v:textbox>
          </v:shape>
        </w:pict>
      </w:r>
    </w:p>
    <w:p w14:paraId="1911E363" w14:textId="1DA3620C" w:rsidR="003E328F" w:rsidRDefault="00000000" w:rsidP="00E95150">
      <w:pPr>
        <w:rPr>
          <w:sz w:val="24"/>
          <w:szCs w:val="24"/>
        </w:rPr>
      </w:pPr>
      <w:r>
        <w:rPr>
          <w:noProof/>
          <w:sz w:val="24"/>
          <w:szCs w:val="24"/>
        </w:rPr>
        <w:pict w14:anchorId="1FF5314A">
          <v:shape id="_x0000_s2087" type="#_x0000_t67" style="position:absolute;margin-left:349.5pt;margin-top:7.2pt;width:7.15pt;height:77.95pt;z-index:21" fillcolor="black">
            <v:textbox style="layout-flow:vertical-ideographic"/>
          </v:shape>
        </w:pict>
      </w:r>
      <w:r>
        <w:rPr>
          <w:noProof/>
          <w:sz w:val="24"/>
          <w:szCs w:val="24"/>
        </w:rPr>
        <w:pict w14:anchorId="129A76D5">
          <v:shapetype id="_x0000_t32" coordsize="21600,21600" o:spt="32" o:oned="t" path="m,l21600,21600e" filled="f">
            <v:path arrowok="t" fillok="f" o:connecttype="none"/>
            <o:lock v:ext="edit" shapetype="t"/>
          </v:shapetype>
          <v:shape id="_x0000_s2086" type="#_x0000_t32" style="position:absolute;margin-left:352.5pt;margin-top:7.2pt;width:104.9pt;height:0;flip:x y;z-index:20" o:connectortype="straight" strokeweight="2pt"/>
        </w:pict>
      </w:r>
    </w:p>
    <w:p w14:paraId="5E4D011D" w14:textId="50A0B120" w:rsidR="003E328F" w:rsidRDefault="00000000" w:rsidP="00E95150">
      <w:pPr>
        <w:rPr>
          <w:sz w:val="24"/>
          <w:szCs w:val="24"/>
        </w:rPr>
      </w:pPr>
      <w:r>
        <w:rPr>
          <w:noProof/>
          <w:sz w:val="24"/>
          <w:szCs w:val="24"/>
        </w:rPr>
        <w:pict w14:anchorId="3FB7F0BE">
          <v:shape id="_x0000_s2081" type="#_x0000_t67" style="position:absolute;margin-left:562.9pt;margin-top:12.25pt;width:7.15pt;height:43.9pt;z-index:17" fillcolor="black">
            <v:textbox style="layout-flow:vertical-ideographic"/>
          </v:shape>
        </w:pict>
      </w:r>
    </w:p>
    <w:p w14:paraId="4B309F8F" w14:textId="571379A0" w:rsidR="003E328F" w:rsidRDefault="003E328F" w:rsidP="00E95150">
      <w:pPr>
        <w:rPr>
          <w:sz w:val="24"/>
          <w:szCs w:val="24"/>
        </w:rPr>
      </w:pPr>
    </w:p>
    <w:p w14:paraId="23660B9D" w14:textId="644210C2" w:rsidR="003E328F" w:rsidRDefault="00000000" w:rsidP="00E95150">
      <w:pPr>
        <w:rPr>
          <w:sz w:val="24"/>
          <w:szCs w:val="24"/>
        </w:rPr>
      </w:pPr>
      <w:r>
        <w:rPr>
          <w:noProof/>
          <w:sz w:val="24"/>
          <w:szCs w:val="24"/>
        </w:rPr>
        <w:pict w14:anchorId="5589CD53">
          <v:shape id="_x0000_s2074" type="#_x0000_t202" style="position:absolute;margin-left:293.25pt;margin-top:13.3pt;width:117pt;height:26.6pt;z-index:10">
            <v:textbox>
              <w:txbxContent>
                <w:p w14:paraId="0CE01AA8" w14:textId="7B05DCC0" w:rsidR="004D7097" w:rsidRDefault="004D7097" w:rsidP="004D7097">
                  <w:pPr>
                    <w:jc w:val="center"/>
                  </w:pPr>
                  <w:r>
                    <w:t>Still have concerns</w:t>
                  </w:r>
                </w:p>
              </w:txbxContent>
            </v:textbox>
          </v:shape>
        </w:pict>
      </w:r>
      <w:r>
        <w:rPr>
          <w:noProof/>
          <w:sz w:val="24"/>
          <w:szCs w:val="24"/>
        </w:rPr>
        <w:pict w14:anchorId="72E57696">
          <v:shape id="_x0000_s2072" type="#_x0000_t202" style="position:absolute;margin-left:498.4pt;margin-top:8.9pt;width:130.5pt;height:28.45pt;z-index:8">
            <v:textbox>
              <w:txbxContent>
                <w:p w14:paraId="61914BE1" w14:textId="4348A71B" w:rsidR="00570744" w:rsidRDefault="00570744" w:rsidP="004D7097">
                  <w:pPr>
                    <w:jc w:val="center"/>
                  </w:pPr>
                  <w:r>
                    <w:t>No longer has concerns</w:t>
                  </w:r>
                </w:p>
              </w:txbxContent>
            </v:textbox>
          </v:shape>
        </w:pict>
      </w:r>
    </w:p>
    <w:p w14:paraId="1CD857A2" w14:textId="6C84AE87" w:rsidR="003E328F" w:rsidRDefault="00000000" w:rsidP="00E95150">
      <w:pPr>
        <w:rPr>
          <w:sz w:val="24"/>
          <w:szCs w:val="24"/>
        </w:rPr>
      </w:pPr>
      <w:r>
        <w:rPr>
          <w:noProof/>
          <w:sz w:val="24"/>
          <w:szCs w:val="24"/>
        </w:rPr>
        <w:pict w14:anchorId="392873DE">
          <v:shape id="_x0000_s2089" type="#_x0000_t13" style="position:absolute;margin-left:417.75pt;margin-top:61.55pt;width:58.9pt;height:7.15pt;z-index:23" fillcolor="black"/>
        </w:pict>
      </w:r>
      <w:r>
        <w:rPr>
          <w:noProof/>
          <w:sz w:val="24"/>
          <w:szCs w:val="24"/>
        </w:rPr>
        <w:pict w14:anchorId="41FBC970">
          <v:shape id="_x0000_s2083" type="#_x0000_t67" style="position:absolute;margin-left:352.5pt;margin-top:16.55pt;width:7.15pt;height:28.9pt;z-index:19" fillcolor="black">
            <v:textbox style="layout-flow:vertical-ideographic"/>
          </v:shape>
        </w:pict>
      </w:r>
      <w:r>
        <w:rPr>
          <w:noProof/>
          <w:sz w:val="24"/>
          <w:szCs w:val="24"/>
        </w:rPr>
        <w:pict w14:anchorId="7CB943D2">
          <v:shape id="_x0000_s2082" type="#_x0000_t67" style="position:absolute;margin-left:567.4pt;margin-top:13.55pt;width:7.15pt;height:31.5pt;z-index:18" fillcolor="black">
            <v:textbox style="layout-flow:vertical-ideographic"/>
          </v:shape>
        </w:pict>
      </w:r>
      <w:r>
        <w:rPr>
          <w:noProof/>
          <w:sz w:val="24"/>
          <w:szCs w:val="24"/>
        </w:rPr>
        <w:pict w14:anchorId="1AF2BFB8">
          <v:shape id="_x0000_s2075" type="#_x0000_t202" style="position:absolute;margin-left:291.7pt;margin-top:44.3pt;width:126.05pt;height:42.75pt;z-index:11">
            <v:textbox>
              <w:txbxContent>
                <w:p w14:paraId="57CA11A5" w14:textId="40B5734A" w:rsidR="004D7097" w:rsidRDefault="004D7097" w:rsidP="004D7097">
                  <w:pPr>
                    <w:jc w:val="center"/>
                  </w:pPr>
                  <w:r>
                    <w:t>Refer to local authority’s Social Care service</w:t>
                  </w:r>
                </w:p>
              </w:txbxContent>
            </v:textbox>
          </v:shape>
        </w:pict>
      </w:r>
      <w:r>
        <w:rPr>
          <w:noProof/>
          <w:sz w:val="24"/>
          <w:szCs w:val="24"/>
        </w:rPr>
        <w:pict w14:anchorId="503F6AAB">
          <v:shape id="_x0000_s2073" type="#_x0000_t202" style="position:absolute;margin-left:476.15pt;margin-top:43.2pt;width:162.85pt;height:42.75pt;z-index:9">
            <v:textbox>
              <w:txbxContent>
                <w:p w14:paraId="18BD6C11" w14:textId="0473E0D3" w:rsidR="004D7097" w:rsidRDefault="004D7097" w:rsidP="004D7097">
                  <w:pPr>
                    <w:jc w:val="center"/>
                  </w:pPr>
                  <w:r>
                    <w:t xml:space="preserve">Record stored on </w:t>
                  </w:r>
                  <w:proofErr w:type="spellStart"/>
                  <w:r>
                    <w:t>Sharepoint</w:t>
                  </w:r>
                  <w:proofErr w:type="spellEnd"/>
                  <w:r>
                    <w:t xml:space="preserve"> noting action taken</w:t>
                  </w:r>
                </w:p>
              </w:txbxContent>
            </v:textbox>
          </v:shape>
        </w:pict>
      </w:r>
    </w:p>
    <w:sectPr w:rsidR="003E328F" w:rsidSect="0057074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FF0BAD" w14:textId="77777777" w:rsidR="003C05B6" w:rsidRDefault="003C05B6" w:rsidP="00A016DC">
      <w:pPr>
        <w:spacing w:after="0" w:line="240" w:lineRule="auto"/>
      </w:pPr>
      <w:r>
        <w:separator/>
      </w:r>
    </w:p>
  </w:endnote>
  <w:endnote w:type="continuationSeparator" w:id="0">
    <w:p w14:paraId="0741B421" w14:textId="77777777" w:rsidR="003C05B6" w:rsidRDefault="003C05B6" w:rsidP="00A016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8EE21" w14:textId="77777777" w:rsidR="008D06EB" w:rsidRDefault="008D06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18E62" w14:textId="77777777" w:rsidR="001B1766" w:rsidRDefault="001B1766">
    <w:pPr>
      <w:pStyle w:val="Footer"/>
      <w:jc w:val="center"/>
    </w:pPr>
    <w:r>
      <w:fldChar w:fldCharType="begin"/>
    </w:r>
    <w:r>
      <w:instrText xml:space="preserve"> PAGE   \* MERGEFORMAT </w:instrText>
    </w:r>
    <w:r>
      <w:fldChar w:fldCharType="separate"/>
    </w:r>
    <w:r>
      <w:rPr>
        <w:noProof/>
      </w:rPr>
      <w:t>2</w:t>
    </w:r>
    <w:r>
      <w:rPr>
        <w:noProof/>
      </w:rPr>
      <w:fldChar w:fldCharType="end"/>
    </w:r>
  </w:p>
  <w:p w14:paraId="72F517F7" w14:textId="77777777" w:rsidR="00A016DC" w:rsidRDefault="00A016D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0EF64" w14:textId="77777777" w:rsidR="008D06EB" w:rsidRDefault="008D06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7DB273" w14:textId="77777777" w:rsidR="003C05B6" w:rsidRDefault="003C05B6" w:rsidP="00A016DC">
      <w:pPr>
        <w:spacing w:after="0" w:line="240" w:lineRule="auto"/>
      </w:pPr>
      <w:r>
        <w:separator/>
      </w:r>
    </w:p>
  </w:footnote>
  <w:footnote w:type="continuationSeparator" w:id="0">
    <w:p w14:paraId="03A17537" w14:textId="77777777" w:rsidR="003C05B6" w:rsidRDefault="003C05B6" w:rsidP="00A016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F851A" w14:textId="77777777" w:rsidR="008D06EB" w:rsidRDefault="008D06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5D697" w14:textId="2F60BC87" w:rsidR="008D06EB" w:rsidRDefault="008D06E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3D8C5" w14:textId="77777777" w:rsidR="008D06EB" w:rsidRDefault="008D06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B61F1"/>
    <w:multiLevelType w:val="hybridMultilevel"/>
    <w:tmpl w:val="6556F428"/>
    <w:lvl w:ilvl="0" w:tplc="5C9C6098">
      <w:start w:val="3"/>
      <w:numFmt w:val="bullet"/>
      <w:lvlText w:val="-"/>
      <w:lvlJc w:val="left"/>
      <w:pPr>
        <w:ind w:left="1800" w:hanging="360"/>
      </w:pPr>
      <w:rPr>
        <w:rFonts w:ascii="Calibri" w:eastAsia="Calibri" w:hAnsi="Calibri" w:cs="Calibri" w:hint="default"/>
        <w:b/>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580383C"/>
    <w:multiLevelType w:val="hybridMultilevel"/>
    <w:tmpl w:val="A32C7FC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B2240A6"/>
    <w:multiLevelType w:val="hybridMultilevel"/>
    <w:tmpl w:val="A02C590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7C5246"/>
    <w:multiLevelType w:val="multilevel"/>
    <w:tmpl w:val="088056A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4" w15:restartNumberingAfterBreak="0">
    <w:nsid w:val="14924AF3"/>
    <w:multiLevelType w:val="multilevel"/>
    <w:tmpl w:val="414A0812"/>
    <w:lvl w:ilvl="0">
      <w:start w:val="3"/>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9297C8D"/>
    <w:multiLevelType w:val="multilevel"/>
    <w:tmpl w:val="1C321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07851C8"/>
    <w:multiLevelType w:val="hybridMultilevel"/>
    <w:tmpl w:val="32C043A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50B516A"/>
    <w:multiLevelType w:val="multilevel"/>
    <w:tmpl w:val="1F44B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5724D3D"/>
    <w:multiLevelType w:val="hybridMultilevel"/>
    <w:tmpl w:val="285474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8185003"/>
    <w:multiLevelType w:val="hybridMultilevel"/>
    <w:tmpl w:val="2D80E562"/>
    <w:lvl w:ilvl="0" w:tplc="65EA5CD0">
      <w:start w:val="8"/>
      <w:numFmt w:val="decimal"/>
      <w:lvlText w:val="%1."/>
      <w:lvlJc w:val="left"/>
      <w:pPr>
        <w:ind w:left="720" w:hanging="360"/>
      </w:pPr>
      <w:rPr>
        <w:rFonts w:hint="default"/>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F5873C0"/>
    <w:multiLevelType w:val="hybridMultilevel"/>
    <w:tmpl w:val="9E8C0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F87A92"/>
    <w:multiLevelType w:val="hybridMultilevel"/>
    <w:tmpl w:val="0F3E0CC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D4E0FCE"/>
    <w:multiLevelType w:val="hybridMultilevel"/>
    <w:tmpl w:val="19E235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3DD55EE5"/>
    <w:multiLevelType w:val="multilevel"/>
    <w:tmpl w:val="5F28E59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4" w15:restartNumberingAfterBreak="0">
    <w:nsid w:val="3EFC0571"/>
    <w:multiLevelType w:val="multilevel"/>
    <w:tmpl w:val="CA68703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5" w15:restartNumberingAfterBreak="0">
    <w:nsid w:val="3F1F3C66"/>
    <w:multiLevelType w:val="hybridMultilevel"/>
    <w:tmpl w:val="A9362FAA"/>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40722748"/>
    <w:multiLevelType w:val="hybridMultilevel"/>
    <w:tmpl w:val="45F8A860"/>
    <w:lvl w:ilvl="0" w:tplc="FA02DF1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F87413A"/>
    <w:multiLevelType w:val="hybridMultilevel"/>
    <w:tmpl w:val="1BA29CF8"/>
    <w:lvl w:ilvl="0" w:tplc="0778F114">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8" w15:restartNumberingAfterBreak="0">
    <w:nsid w:val="4F8F666C"/>
    <w:multiLevelType w:val="hybridMultilevel"/>
    <w:tmpl w:val="13B43480"/>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0C15384"/>
    <w:multiLevelType w:val="multilevel"/>
    <w:tmpl w:val="9E42D4A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577C6A6F"/>
    <w:multiLevelType w:val="hybridMultilevel"/>
    <w:tmpl w:val="2C4A5BAE"/>
    <w:lvl w:ilvl="0" w:tplc="00AAB66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7F34854"/>
    <w:multiLevelType w:val="hybridMultilevel"/>
    <w:tmpl w:val="257ECCE2"/>
    <w:lvl w:ilvl="0" w:tplc="5C9C6098">
      <w:start w:val="3"/>
      <w:numFmt w:val="bullet"/>
      <w:lvlText w:val="-"/>
      <w:lvlJc w:val="left"/>
      <w:pPr>
        <w:ind w:left="1080" w:hanging="360"/>
      </w:pPr>
      <w:rPr>
        <w:rFonts w:ascii="Calibri" w:eastAsia="Calibri" w:hAnsi="Calibri" w:cs="Calibri" w:hint="default"/>
        <w:b/>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5D850DFE"/>
    <w:multiLevelType w:val="multilevel"/>
    <w:tmpl w:val="E1B80D2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23" w15:restartNumberingAfterBreak="0">
    <w:nsid w:val="619F674A"/>
    <w:multiLevelType w:val="hybridMultilevel"/>
    <w:tmpl w:val="9580DF7E"/>
    <w:lvl w:ilvl="0" w:tplc="0809000B">
      <w:start w:val="1"/>
      <w:numFmt w:val="bullet"/>
      <w:lvlText w:val=""/>
      <w:lvlJc w:val="left"/>
      <w:pPr>
        <w:ind w:left="773" w:hanging="360"/>
      </w:pPr>
      <w:rPr>
        <w:rFonts w:ascii="Wingdings" w:hAnsi="Wingdings"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24" w15:restartNumberingAfterBreak="0">
    <w:nsid w:val="627E3FFC"/>
    <w:multiLevelType w:val="multilevel"/>
    <w:tmpl w:val="ACDC1C2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25" w15:restartNumberingAfterBreak="0">
    <w:nsid w:val="676A09B8"/>
    <w:multiLevelType w:val="hybridMultilevel"/>
    <w:tmpl w:val="07B4D74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BD76A77"/>
    <w:multiLevelType w:val="hybridMultilevel"/>
    <w:tmpl w:val="409886A2"/>
    <w:lvl w:ilvl="0" w:tplc="1C0E925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7" w15:restartNumberingAfterBreak="0">
    <w:nsid w:val="76284124"/>
    <w:multiLevelType w:val="hybridMultilevel"/>
    <w:tmpl w:val="8514C026"/>
    <w:lvl w:ilvl="0" w:tplc="08090017">
      <w:start w:val="1"/>
      <w:numFmt w:val="lowerLetter"/>
      <w:lvlText w:val="%1)"/>
      <w:lvlJc w:val="left"/>
      <w:pPr>
        <w:ind w:left="180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B106818"/>
    <w:multiLevelType w:val="hybridMultilevel"/>
    <w:tmpl w:val="6142B76A"/>
    <w:lvl w:ilvl="0" w:tplc="AB161C0C">
      <w:start w:val="3"/>
      <w:numFmt w:val="bullet"/>
      <w:lvlText w:val="-"/>
      <w:lvlJc w:val="left"/>
      <w:pPr>
        <w:ind w:left="773" w:hanging="360"/>
      </w:pPr>
      <w:rPr>
        <w:rFonts w:ascii="Calibri" w:eastAsia="Calibri" w:hAnsi="Calibri" w:cs="Calibri"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num w:numId="1" w16cid:durableId="484202707">
    <w:abstractNumId w:val="17"/>
  </w:num>
  <w:num w:numId="2" w16cid:durableId="1558467762">
    <w:abstractNumId w:val="26"/>
  </w:num>
  <w:num w:numId="3" w16cid:durableId="50858369">
    <w:abstractNumId w:val="16"/>
  </w:num>
  <w:num w:numId="4" w16cid:durableId="1466194349">
    <w:abstractNumId w:val="23"/>
  </w:num>
  <w:num w:numId="5" w16cid:durableId="2073381057">
    <w:abstractNumId w:val="28"/>
  </w:num>
  <w:num w:numId="6" w16cid:durableId="476529048">
    <w:abstractNumId w:val="19"/>
  </w:num>
  <w:num w:numId="7" w16cid:durableId="334193389">
    <w:abstractNumId w:val="27"/>
  </w:num>
  <w:num w:numId="8" w16cid:durableId="1468476958">
    <w:abstractNumId w:val="25"/>
  </w:num>
  <w:num w:numId="9" w16cid:durableId="1473870582">
    <w:abstractNumId w:val="20"/>
  </w:num>
  <w:num w:numId="10" w16cid:durableId="1097945781">
    <w:abstractNumId w:val="6"/>
  </w:num>
  <w:num w:numId="11" w16cid:durableId="383064172">
    <w:abstractNumId w:val="10"/>
  </w:num>
  <w:num w:numId="12" w16cid:durableId="503864914">
    <w:abstractNumId w:val="21"/>
  </w:num>
  <w:num w:numId="13" w16cid:durableId="1492256140">
    <w:abstractNumId w:val="0"/>
  </w:num>
  <w:num w:numId="14" w16cid:durableId="1468745158">
    <w:abstractNumId w:val="1"/>
  </w:num>
  <w:num w:numId="15" w16cid:durableId="1255093042">
    <w:abstractNumId w:val="11"/>
  </w:num>
  <w:num w:numId="16" w16cid:durableId="274143825">
    <w:abstractNumId w:val="12"/>
  </w:num>
  <w:num w:numId="17" w16cid:durableId="1851093199">
    <w:abstractNumId w:val="4"/>
  </w:num>
  <w:num w:numId="18" w16cid:durableId="1607736825">
    <w:abstractNumId w:val="9"/>
  </w:num>
  <w:num w:numId="19" w16cid:durableId="1484858606">
    <w:abstractNumId w:val="18"/>
  </w:num>
  <w:num w:numId="20" w16cid:durableId="356201526">
    <w:abstractNumId w:val="15"/>
  </w:num>
  <w:num w:numId="21" w16cid:durableId="1085153645">
    <w:abstractNumId w:val="8"/>
  </w:num>
  <w:num w:numId="22" w16cid:durableId="1016271304">
    <w:abstractNumId w:val="2"/>
  </w:num>
  <w:num w:numId="23" w16cid:durableId="141821714">
    <w:abstractNumId w:val="13"/>
  </w:num>
  <w:num w:numId="24" w16cid:durableId="1478762483">
    <w:abstractNumId w:val="5"/>
  </w:num>
  <w:num w:numId="25" w16cid:durableId="1540168134">
    <w:abstractNumId w:val="24"/>
  </w:num>
  <w:num w:numId="26" w16cid:durableId="1775055901">
    <w:abstractNumId w:val="7"/>
  </w:num>
  <w:num w:numId="27" w16cid:durableId="1904826017">
    <w:abstractNumId w:val="22"/>
  </w:num>
  <w:num w:numId="28" w16cid:durableId="1911846436">
    <w:abstractNumId w:val="3"/>
  </w:num>
  <w:num w:numId="29" w16cid:durableId="52031659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NotTrackMoves/>
  <w:defaultTabStop w:val="720"/>
  <w:characterSpacingControl w:val="doNotCompress"/>
  <w:savePreviewPicture/>
  <w:hdrShapeDefaults>
    <o:shapedefaults v:ext="edit" spidmax="209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016DC"/>
    <w:rsid w:val="0006057F"/>
    <w:rsid w:val="000A638D"/>
    <w:rsid w:val="000D205C"/>
    <w:rsid w:val="001B1766"/>
    <w:rsid w:val="001E2762"/>
    <w:rsid w:val="002069F8"/>
    <w:rsid w:val="00215794"/>
    <w:rsid w:val="0023289A"/>
    <w:rsid w:val="00246C74"/>
    <w:rsid w:val="0025055A"/>
    <w:rsid w:val="00265102"/>
    <w:rsid w:val="00280E2B"/>
    <w:rsid w:val="002953F9"/>
    <w:rsid w:val="002A1271"/>
    <w:rsid w:val="002B5EB5"/>
    <w:rsid w:val="0032664E"/>
    <w:rsid w:val="00335300"/>
    <w:rsid w:val="00361BBC"/>
    <w:rsid w:val="00391879"/>
    <w:rsid w:val="003A36FF"/>
    <w:rsid w:val="003B0503"/>
    <w:rsid w:val="003C05B6"/>
    <w:rsid w:val="003D4D8F"/>
    <w:rsid w:val="003E328F"/>
    <w:rsid w:val="00406FB0"/>
    <w:rsid w:val="00426FDA"/>
    <w:rsid w:val="00430977"/>
    <w:rsid w:val="00437D6E"/>
    <w:rsid w:val="00442858"/>
    <w:rsid w:val="004939EC"/>
    <w:rsid w:val="004B4721"/>
    <w:rsid w:val="004D6D49"/>
    <w:rsid w:val="004D7097"/>
    <w:rsid w:val="00561230"/>
    <w:rsid w:val="00570744"/>
    <w:rsid w:val="00590B4B"/>
    <w:rsid w:val="006002D7"/>
    <w:rsid w:val="006B29F5"/>
    <w:rsid w:val="006D319D"/>
    <w:rsid w:val="00722236"/>
    <w:rsid w:val="00732488"/>
    <w:rsid w:val="00757E15"/>
    <w:rsid w:val="00776F47"/>
    <w:rsid w:val="007B43C3"/>
    <w:rsid w:val="007D49BE"/>
    <w:rsid w:val="007E7665"/>
    <w:rsid w:val="00837BBE"/>
    <w:rsid w:val="00866F60"/>
    <w:rsid w:val="008D06EB"/>
    <w:rsid w:val="008E2968"/>
    <w:rsid w:val="008E4348"/>
    <w:rsid w:val="00937FEC"/>
    <w:rsid w:val="009603E3"/>
    <w:rsid w:val="00984140"/>
    <w:rsid w:val="00985E61"/>
    <w:rsid w:val="009A5219"/>
    <w:rsid w:val="009A6343"/>
    <w:rsid w:val="009B54EE"/>
    <w:rsid w:val="009D56E7"/>
    <w:rsid w:val="00A016DC"/>
    <w:rsid w:val="00A04E9F"/>
    <w:rsid w:val="00A22952"/>
    <w:rsid w:val="00A73B96"/>
    <w:rsid w:val="00AA2AFE"/>
    <w:rsid w:val="00B2713C"/>
    <w:rsid w:val="00B71B33"/>
    <w:rsid w:val="00BB23D6"/>
    <w:rsid w:val="00BB40C7"/>
    <w:rsid w:val="00BD69B6"/>
    <w:rsid w:val="00C3310D"/>
    <w:rsid w:val="00C52DDF"/>
    <w:rsid w:val="00C5463F"/>
    <w:rsid w:val="00C855FE"/>
    <w:rsid w:val="00CE5A8F"/>
    <w:rsid w:val="00CF5611"/>
    <w:rsid w:val="00CF5647"/>
    <w:rsid w:val="00D1568F"/>
    <w:rsid w:val="00D168FB"/>
    <w:rsid w:val="00D27BBA"/>
    <w:rsid w:val="00D44EBC"/>
    <w:rsid w:val="00D76401"/>
    <w:rsid w:val="00DA1532"/>
    <w:rsid w:val="00DC5FF1"/>
    <w:rsid w:val="00DD6736"/>
    <w:rsid w:val="00DE169A"/>
    <w:rsid w:val="00E16DFA"/>
    <w:rsid w:val="00E241A8"/>
    <w:rsid w:val="00E456EC"/>
    <w:rsid w:val="00E95150"/>
    <w:rsid w:val="00E964EE"/>
    <w:rsid w:val="00EC34F2"/>
    <w:rsid w:val="00F226F0"/>
    <w:rsid w:val="00F40505"/>
    <w:rsid w:val="00F72955"/>
    <w:rsid w:val="00F81C55"/>
    <w:rsid w:val="00FD52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90"/>
    <o:shapelayout v:ext="edit">
      <o:idmap v:ext="edit" data="2"/>
      <o:rules v:ext="edit">
        <o:r id="V:Rule1" type="connector" idref="#_x0000_s2086"/>
      </o:rules>
    </o:shapelayout>
  </w:shapeDefaults>
  <w:decimalSymbol w:val="."/>
  <w:listSeparator w:val=","/>
  <w14:docId w14:val="33D16310"/>
  <w15:chartTrackingRefBased/>
  <w15:docId w15:val="{D027ED3C-17A1-44B4-B133-FEE24D36D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Heading3">
    <w:name w:val="heading 3"/>
    <w:basedOn w:val="Normal"/>
    <w:link w:val="Heading3Char"/>
    <w:uiPriority w:val="9"/>
    <w:qFormat/>
    <w:rsid w:val="00C52DDF"/>
    <w:pPr>
      <w:spacing w:before="100" w:beforeAutospacing="1" w:after="100" w:afterAutospacing="1" w:line="240" w:lineRule="auto"/>
      <w:outlineLvl w:val="2"/>
    </w:pPr>
    <w:rPr>
      <w:rFonts w:ascii="Times New Roman" w:eastAsia="Times New Roman"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16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16DC"/>
  </w:style>
  <w:style w:type="paragraph" w:styleId="Footer">
    <w:name w:val="footer"/>
    <w:basedOn w:val="Normal"/>
    <w:link w:val="FooterChar"/>
    <w:uiPriority w:val="99"/>
    <w:unhideWhenUsed/>
    <w:rsid w:val="00A016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16DC"/>
  </w:style>
  <w:style w:type="table" w:styleId="TableGrid">
    <w:name w:val="Table Grid"/>
    <w:basedOn w:val="TableNormal"/>
    <w:uiPriority w:val="39"/>
    <w:rsid w:val="003E32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964EE"/>
    <w:pPr>
      <w:ind w:left="720"/>
    </w:pPr>
  </w:style>
  <w:style w:type="character" w:styleId="Hyperlink">
    <w:name w:val="Hyperlink"/>
    <w:uiPriority w:val="99"/>
    <w:unhideWhenUsed/>
    <w:rsid w:val="00D168FB"/>
    <w:rPr>
      <w:color w:val="0563C1"/>
      <w:u w:val="single"/>
    </w:rPr>
  </w:style>
  <w:style w:type="character" w:styleId="UnresolvedMention">
    <w:name w:val="Unresolved Mention"/>
    <w:uiPriority w:val="99"/>
    <w:semiHidden/>
    <w:unhideWhenUsed/>
    <w:rsid w:val="00D168FB"/>
    <w:rPr>
      <w:color w:val="605E5C"/>
      <w:shd w:val="clear" w:color="auto" w:fill="E1DFDD"/>
    </w:rPr>
  </w:style>
  <w:style w:type="character" w:customStyle="1" w:styleId="occlss-alert-boxtext">
    <w:name w:val="occlss-alert-box__text"/>
    <w:basedOn w:val="DefaultParagraphFont"/>
    <w:rsid w:val="00D1568F"/>
  </w:style>
  <w:style w:type="character" w:styleId="Strong">
    <w:name w:val="Strong"/>
    <w:uiPriority w:val="22"/>
    <w:qFormat/>
    <w:rsid w:val="00D1568F"/>
    <w:rPr>
      <w:b/>
      <w:bCs/>
    </w:rPr>
  </w:style>
  <w:style w:type="paragraph" w:styleId="NormalWeb">
    <w:name w:val="Normal (Web)"/>
    <w:basedOn w:val="Normal"/>
    <w:uiPriority w:val="99"/>
    <w:semiHidden/>
    <w:unhideWhenUsed/>
    <w:rsid w:val="00D1568F"/>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3Char">
    <w:name w:val="Heading 3 Char"/>
    <w:link w:val="Heading3"/>
    <w:uiPriority w:val="9"/>
    <w:rsid w:val="00C52DDF"/>
    <w:rPr>
      <w:rFonts w:ascii="Times New Roman" w:eastAsia="Times New Roman" w:hAnsi="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745478">
      <w:bodyDiv w:val="1"/>
      <w:marLeft w:val="0"/>
      <w:marRight w:val="0"/>
      <w:marTop w:val="0"/>
      <w:marBottom w:val="0"/>
      <w:divBdr>
        <w:top w:val="none" w:sz="0" w:space="0" w:color="auto"/>
        <w:left w:val="none" w:sz="0" w:space="0" w:color="auto"/>
        <w:bottom w:val="none" w:sz="0" w:space="0" w:color="auto"/>
        <w:right w:val="none" w:sz="0" w:space="0" w:color="auto"/>
      </w:divBdr>
    </w:div>
    <w:div w:id="1006706849">
      <w:bodyDiv w:val="1"/>
      <w:marLeft w:val="0"/>
      <w:marRight w:val="0"/>
      <w:marTop w:val="0"/>
      <w:marBottom w:val="0"/>
      <w:divBdr>
        <w:top w:val="none" w:sz="0" w:space="0" w:color="auto"/>
        <w:left w:val="none" w:sz="0" w:space="0" w:color="auto"/>
        <w:bottom w:val="none" w:sz="0" w:space="0" w:color="auto"/>
        <w:right w:val="none" w:sz="0" w:space="0" w:color="auto"/>
      </w:divBdr>
    </w:div>
    <w:div w:id="1302616432">
      <w:bodyDiv w:val="1"/>
      <w:marLeft w:val="0"/>
      <w:marRight w:val="0"/>
      <w:marTop w:val="0"/>
      <w:marBottom w:val="0"/>
      <w:divBdr>
        <w:top w:val="none" w:sz="0" w:space="0" w:color="auto"/>
        <w:left w:val="none" w:sz="0" w:space="0" w:color="auto"/>
        <w:bottom w:val="none" w:sz="0" w:space="0" w:color="auto"/>
        <w:right w:val="none" w:sz="0" w:space="0" w:color="auto"/>
      </w:divBdr>
      <w:divsChild>
        <w:div w:id="1766993906">
          <w:marLeft w:val="0"/>
          <w:marRight w:val="0"/>
          <w:marTop w:val="0"/>
          <w:marBottom w:val="0"/>
          <w:divBdr>
            <w:top w:val="none" w:sz="0" w:space="0" w:color="auto"/>
            <w:left w:val="none" w:sz="0" w:space="0" w:color="auto"/>
            <w:bottom w:val="none" w:sz="0" w:space="0" w:color="auto"/>
            <w:right w:val="none" w:sz="0" w:space="0" w:color="auto"/>
          </w:divBdr>
        </w:div>
        <w:div w:id="1590234075">
          <w:marLeft w:val="0"/>
          <w:marRight w:val="0"/>
          <w:marTop w:val="0"/>
          <w:marBottom w:val="0"/>
          <w:divBdr>
            <w:top w:val="none" w:sz="0" w:space="0" w:color="auto"/>
            <w:left w:val="none" w:sz="0" w:space="0" w:color="auto"/>
            <w:bottom w:val="none" w:sz="0" w:space="0" w:color="auto"/>
            <w:right w:val="none" w:sz="0" w:space="0" w:color="auto"/>
          </w:divBdr>
        </w:div>
        <w:div w:id="1583293685">
          <w:marLeft w:val="0"/>
          <w:marRight w:val="0"/>
          <w:marTop w:val="0"/>
          <w:marBottom w:val="0"/>
          <w:divBdr>
            <w:top w:val="none" w:sz="0" w:space="0" w:color="auto"/>
            <w:left w:val="none" w:sz="0" w:space="0" w:color="auto"/>
            <w:bottom w:val="none" w:sz="0" w:space="0" w:color="auto"/>
            <w:right w:val="none" w:sz="0" w:space="0" w:color="auto"/>
          </w:divBdr>
        </w:div>
      </w:divsChild>
    </w:div>
    <w:div w:id="1754665837">
      <w:bodyDiv w:val="1"/>
      <w:marLeft w:val="0"/>
      <w:marRight w:val="0"/>
      <w:marTop w:val="0"/>
      <w:marBottom w:val="0"/>
      <w:divBdr>
        <w:top w:val="none" w:sz="0" w:space="0" w:color="auto"/>
        <w:left w:val="none" w:sz="0" w:space="0" w:color="auto"/>
        <w:bottom w:val="none" w:sz="0" w:space="0" w:color="auto"/>
        <w:right w:val="none" w:sz="0" w:space="0" w:color="auto"/>
      </w:divBdr>
    </w:div>
    <w:div w:id="1897660726">
      <w:bodyDiv w:val="1"/>
      <w:marLeft w:val="0"/>
      <w:marRight w:val="0"/>
      <w:marTop w:val="0"/>
      <w:marBottom w:val="0"/>
      <w:divBdr>
        <w:top w:val="none" w:sz="0" w:space="0" w:color="auto"/>
        <w:left w:val="none" w:sz="0" w:space="0" w:color="auto"/>
        <w:bottom w:val="none" w:sz="0" w:space="0" w:color="auto"/>
        <w:right w:val="none" w:sz="0" w:space="0" w:color="auto"/>
      </w:divBdr>
    </w:div>
    <w:div w:id="2115781006">
      <w:bodyDiv w:val="1"/>
      <w:marLeft w:val="0"/>
      <w:marRight w:val="0"/>
      <w:marTop w:val="0"/>
      <w:marBottom w:val="0"/>
      <w:divBdr>
        <w:top w:val="none" w:sz="0" w:space="0" w:color="auto"/>
        <w:left w:val="none" w:sz="0" w:space="0" w:color="auto"/>
        <w:bottom w:val="none" w:sz="0" w:space="0" w:color="auto"/>
        <w:right w:val="none" w:sz="0" w:space="0" w:color="auto"/>
      </w:divBdr>
      <w:divsChild>
        <w:div w:id="1818570811">
          <w:marLeft w:val="0"/>
          <w:marRight w:val="0"/>
          <w:marTop w:val="0"/>
          <w:marBottom w:val="0"/>
          <w:divBdr>
            <w:top w:val="none" w:sz="0" w:space="0" w:color="auto"/>
            <w:left w:val="none" w:sz="0" w:space="0" w:color="auto"/>
            <w:bottom w:val="none" w:sz="0" w:space="0" w:color="auto"/>
            <w:right w:val="none" w:sz="0" w:space="0" w:color="auto"/>
          </w:divBdr>
        </w:div>
        <w:div w:id="1423799467">
          <w:marLeft w:val="0"/>
          <w:marRight w:val="0"/>
          <w:marTop w:val="0"/>
          <w:marBottom w:val="0"/>
          <w:divBdr>
            <w:top w:val="none" w:sz="0" w:space="0" w:color="auto"/>
            <w:left w:val="none" w:sz="0" w:space="0" w:color="auto"/>
            <w:bottom w:val="none" w:sz="0" w:space="0" w:color="auto"/>
            <w:right w:val="none" w:sz="0" w:space="0" w:color="auto"/>
          </w:divBdr>
        </w:div>
        <w:div w:id="2027246230">
          <w:marLeft w:val="0"/>
          <w:marRight w:val="0"/>
          <w:marTop w:val="0"/>
          <w:marBottom w:val="0"/>
          <w:divBdr>
            <w:top w:val="none" w:sz="0" w:space="0" w:color="auto"/>
            <w:left w:val="none" w:sz="0" w:space="0" w:color="auto"/>
            <w:bottom w:val="none" w:sz="0" w:space="0" w:color="auto"/>
            <w:right w:val="none" w:sz="0" w:space="0" w:color="auto"/>
          </w:divBdr>
        </w:div>
        <w:div w:id="1572888982">
          <w:marLeft w:val="0"/>
          <w:marRight w:val="0"/>
          <w:marTop w:val="0"/>
          <w:marBottom w:val="0"/>
          <w:divBdr>
            <w:top w:val="none" w:sz="0" w:space="0" w:color="auto"/>
            <w:left w:val="none" w:sz="0" w:space="0" w:color="auto"/>
            <w:bottom w:val="none" w:sz="0" w:space="0" w:color="auto"/>
            <w:right w:val="none" w:sz="0" w:space="0" w:color="auto"/>
          </w:divBdr>
        </w:div>
        <w:div w:id="1439445190">
          <w:marLeft w:val="0"/>
          <w:marRight w:val="0"/>
          <w:marTop w:val="0"/>
          <w:marBottom w:val="0"/>
          <w:divBdr>
            <w:top w:val="none" w:sz="0" w:space="0" w:color="auto"/>
            <w:left w:val="none" w:sz="0" w:space="0" w:color="auto"/>
            <w:bottom w:val="none" w:sz="0" w:space="0" w:color="auto"/>
            <w:right w:val="none" w:sz="0" w:space="0" w:color="auto"/>
          </w:divBdr>
        </w:div>
        <w:div w:id="794641812">
          <w:marLeft w:val="0"/>
          <w:marRight w:val="0"/>
          <w:marTop w:val="0"/>
          <w:marBottom w:val="0"/>
          <w:divBdr>
            <w:top w:val="none" w:sz="0" w:space="0" w:color="auto"/>
            <w:left w:val="none" w:sz="0" w:space="0" w:color="auto"/>
            <w:bottom w:val="none" w:sz="0" w:space="0" w:color="auto"/>
            <w:right w:val="none" w:sz="0" w:space="0" w:color="auto"/>
          </w:divBdr>
        </w:div>
        <w:div w:id="1356007346">
          <w:marLeft w:val="0"/>
          <w:marRight w:val="0"/>
          <w:marTop w:val="0"/>
          <w:marBottom w:val="0"/>
          <w:divBdr>
            <w:top w:val="none" w:sz="0" w:space="0" w:color="auto"/>
            <w:left w:val="none" w:sz="0" w:space="0" w:color="auto"/>
            <w:bottom w:val="none" w:sz="0" w:space="0" w:color="auto"/>
            <w:right w:val="none" w:sz="0" w:space="0" w:color="auto"/>
          </w:divBdr>
        </w:div>
        <w:div w:id="7859752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eop.police.uk/safety-centre/"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eop.police.uk/safety-centr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rcn.org.uk/professional-development/publications/rcn-looked-after-children-roles-and-competencies-of-healthcare-staff-uk-pub-009486"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rcn.org.uk/professional-development/publications/pub-007366"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FAB23F-EAA4-4196-890A-BA6C8F9AA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18</Pages>
  <Words>4693</Words>
  <Characters>26751</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Pearce</dc:creator>
  <cp:keywords/>
  <dc:description/>
  <cp:lastModifiedBy>Karen Pearce</cp:lastModifiedBy>
  <cp:revision>14</cp:revision>
  <dcterms:created xsi:type="dcterms:W3CDTF">2023-01-26T10:28:00Z</dcterms:created>
  <dcterms:modified xsi:type="dcterms:W3CDTF">2023-02-28T15:40:00Z</dcterms:modified>
</cp:coreProperties>
</file>